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0DDB3" w14:textId="77777777" w:rsidR="00E170AC" w:rsidRPr="00E170AC" w:rsidRDefault="00E170AC" w:rsidP="00E170AC">
      <w:pPr>
        <w:widowControl/>
        <w:autoSpaceDE/>
        <w:autoSpaceDN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/>
        </w:rPr>
      </w:pPr>
      <w:r w:rsidRPr="00E170AC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/>
        </w:rPr>
        <w:t>TANZANIA NA URUSI KUIMARISHA DIPLOMASIA YA UCHUMI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360"/>
      </w:tblGrid>
      <w:tr w:rsidR="00E170AC" w:rsidRPr="00E170AC" w14:paraId="516967C5" w14:textId="77777777" w:rsidTr="00E170A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D60082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Tanzania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</w:t>
            </w:r>
            <w:bookmarkStart w:id="0" w:name="_GoBack"/>
            <w:bookmarkEnd w:id="0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zimesisitiza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kuendelea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kuimarisha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diplomasia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uchumi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maslahi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pande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zote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kupitia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ushirikiano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kidiplomasia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ulioanzishwa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tangu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mwaka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1961.</w:t>
            </w:r>
          </w:p>
          <w:p w14:paraId="7BDE44F4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19083AA8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Msisitizo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huo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umetolewa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katika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mazungumzo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kati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Naibu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Waziri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Wizara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Mambo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Nje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Ushirikiano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Afrika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Mashariki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Mhe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Balozi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Mbarouk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Nassor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Mbarouk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(Mb)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Balozi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nchini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Mhe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. Andrey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Avetisyan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yaliyofanyika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katika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ofisi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ndogo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Wizara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jijini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Dar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es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Salaam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Februari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28, 2024. </w:t>
            </w:r>
          </w:p>
          <w:p w14:paraId="6BBEF5CD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17E8B136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Mazungumzo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viongozi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hao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yalijikita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katika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ufuatiliaji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masuala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uchumi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biashara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uwekezaji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masuala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kibinadamu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yaliyojadiliwa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wakati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Mkutano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Wakuu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Nchi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Serikali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Afrika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uliofanyika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nchini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mwaka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2023.</w:t>
            </w:r>
          </w:p>
          <w:p w14:paraId="54E32248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28A710CE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Aidha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wamejadili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juu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utaratibu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mpya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kuanzishwa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mkutano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kwanza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Mawaziri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Mambo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Nje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Afrika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unaotarajiwa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kufanyika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nchini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mwezi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Oktoba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mwaka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2024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ambao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utaishirikisha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Sekretarieti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Umoja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Afrika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kama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sehemu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marafiki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waalikwa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2C3C70D9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25C20FA6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Kadhalika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mkutano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huo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utaongeza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nafasi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Nchi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Afrika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kujadili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utekelezaji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masuala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mbalimbali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yaliyokubaliwa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Serikali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katika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nyakati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tofauti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sambamba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kuongeza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maeneo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mapya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ushirikiano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katika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sekta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kimkakati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20DF0C7A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27EE6E80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Akiainisha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maeneo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kimkakati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Mhe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Mbarouk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ameeleza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Tanzania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nia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dhati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kuimarisha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sekta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utalii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hivyo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wakati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sahihi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kuangalia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namna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bora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kuhuisha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mifumo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mbalimbali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inayowezesha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kuongeza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idadi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watalii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huduma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nyingine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kitalii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111F79A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29546CEB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Naye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Mhe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Avetisyan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ameeleza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imejipanga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kuendeleza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ushirikiano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katika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sekta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utalii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kutoa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mafunzo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kampuni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kitalii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watoa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huduma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hoteli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ambazo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zitaenda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sambamba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utangazaji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filamu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“Tanzania the Royal Tour”.</w:t>
            </w:r>
          </w:p>
          <w:p w14:paraId="26E34007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771C048D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Pia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Mhe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Balozi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  Andrey</w:t>
            </w:r>
            <w:proofErr w:type="gram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Avetisyan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ameeleza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inaunga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mkono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jitihada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kutangaza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utalii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ambapo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inafanya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utaratibu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kuliwezesha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Shirika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Utangazaji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la “Russia Today”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kuja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nchini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kuandaa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makala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runinga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zitakazorushwa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nchini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lengo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kuendelea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kuhamasisha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utalii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utamaduni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pande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zote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mbili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8E779AB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3333484C" w14:textId="77777777" w:rsidR="00E170AC" w:rsidRPr="00E170AC" w:rsidRDefault="00E170AC" w:rsidP="00E170AC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Vilevile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viongozi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hao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wamejadili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juu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umuhimu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ushirikiano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katika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sekta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elimu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pamoja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kuendelea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kutoa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hamasa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kufuatia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fursa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ufadhili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masomo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muda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mrefu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mfupi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zinazotolewa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na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Serikali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ya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Urusi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kwa</w:t>
            </w:r>
            <w:proofErr w:type="spellEnd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0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  <w:t>Watanzania</w:t>
            </w:r>
            <w:proofErr w:type="spellEnd"/>
          </w:p>
        </w:tc>
      </w:tr>
    </w:tbl>
    <w:p w14:paraId="53BEDA70" w14:textId="77777777" w:rsidR="00D91A42" w:rsidRPr="00E170AC" w:rsidRDefault="00D91A42" w:rsidP="00E170A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91A42" w:rsidRPr="00E170AC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0AC"/>
    <w:rsid w:val="000B6211"/>
    <w:rsid w:val="00456EDB"/>
    <w:rsid w:val="008C08C4"/>
    <w:rsid w:val="00D91A42"/>
    <w:rsid w:val="00E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793A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iberation Sans Narrow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56EDB"/>
    <w:rPr>
      <w:rFonts w:ascii="Liberation Sans Narrow" w:hAnsi="Liberation Sans Narrow" w:cs="Liberation Sans Narrow"/>
      <w:lang w:val="en-GB"/>
    </w:rPr>
  </w:style>
  <w:style w:type="paragraph" w:styleId="Heading3">
    <w:name w:val="heading 3"/>
    <w:basedOn w:val="Normal"/>
    <w:link w:val="Heading3Char"/>
    <w:uiPriority w:val="9"/>
    <w:qFormat/>
    <w:rsid w:val="00E170AC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6EDB"/>
  </w:style>
  <w:style w:type="paragraph" w:styleId="BodyText">
    <w:name w:val="Body Text"/>
    <w:basedOn w:val="Normal"/>
    <w:link w:val="BodyTextChar"/>
    <w:uiPriority w:val="1"/>
    <w:qFormat/>
    <w:rsid w:val="00456EDB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56EDB"/>
    <w:rPr>
      <w:rFonts w:ascii="Liberation Sans Narrow" w:eastAsia="Liberation Sans Narrow" w:hAnsi="Liberation Sans Narrow" w:cs="Liberation Sans Narrow"/>
      <w:b/>
      <w:bCs/>
      <w:sz w:val="32"/>
      <w:szCs w:val="32"/>
      <w:lang w:val="ms"/>
    </w:rPr>
  </w:style>
  <w:style w:type="paragraph" w:styleId="ListParagraph">
    <w:name w:val="List Paragraph"/>
    <w:basedOn w:val="Normal"/>
    <w:uiPriority w:val="1"/>
    <w:qFormat/>
    <w:rsid w:val="00456EDB"/>
  </w:style>
  <w:style w:type="character" w:customStyle="1" w:styleId="Heading3Char">
    <w:name w:val="Heading 3 Char"/>
    <w:basedOn w:val="DefaultParagraphFont"/>
    <w:link w:val="Heading3"/>
    <w:uiPriority w:val="9"/>
    <w:rsid w:val="00E170AC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Macintosh Word</Application>
  <DocSecurity>0</DocSecurity>
  <Lines>16</Lines>
  <Paragraphs>4</Paragraphs>
  <ScaleCrop>false</ScaleCrop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2024-03-04T13:03:00Z</dcterms:created>
  <dcterms:modified xsi:type="dcterms:W3CDTF">2024-03-04T13:03:00Z</dcterms:modified>
</cp:coreProperties>
</file>