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CD" w:rsidRPr="000360CD" w:rsidRDefault="000360CD" w:rsidP="000360CD">
      <w:pPr>
        <w:spacing w:after="0" w:line="240" w:lineRule="auto"/>
        <w:rPr>
          <w:rFonts w:ascii="Trebuchet MS" w:eastAsia="Times New Roman" w:hAnsi="Trebuchet MS" w:cs="Times New Roman"/>
          <w:b/>
          <w:bCs/>
          <w:sz w:val="28"/>
          <w:szCs w:val="28"/>
          <w:lang w:val="sw-KE"/>
        </w:rPr>
      </w:pPr>
      <w:r w:rsidRPr="000360CD">
        <w:rPr>
          <w:rFonts w:ascii="Trebuchet MS" w:eastAsia="Times New Roman" w:hAnsi="Trebuchet MS" w:cs="Times New Roman"/>
          <w:b/>
          <w:bCs/>
          <w:noProof/>
          <w:sz w:val="28"/>
          <w:szCs w:val="28"/>
        </w:rPr>
        <w:drawing>
          <wp:inline distT="0" distB="0" distL="0" distR="0">
            <wp:extent cx="5943600" cy="1894097"/>
            <wp:effectExtent l="19050" t="0" r="0" b="0"/>
            <wp:docPr id="1" name="Picture 1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0CD" w:rsidRPr="000360CD" w:rsidRDefault="000360CD" w:rsidP="000360C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val="sw-KE"/>
        </w:rPr>
      </w:pPr>
      <w:r w:rsidRPr="000360CD">
        <w:rPr>
          <w:rFonts w:ascii="Trebuchet MS" w:eastAsia="Times New Roman" w:hAnsi="Trebuchet MS" w:cs="Times New Roman"/>
          <w:b/>
          <w:bCs/>
          <w:sz w:val="28"/>
          <w:szCs w:val="28"/>
          <w:lang w:val="sw-KE"/>
        </w:rPr>
        <w:t>TAARIFA KWA VYOMBO VYA HABARI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r w:rsidRPr="000360CD">
        <w:rPr>
          <w:rFonts w:ascii="Trebuchet MS" w:eastAsia="Times New Roman" w:hAnsi="Trebuchet MS" w:cs="Times New Roman"/>
          <w:b/>
          <w:bCs/>
          <w:sz w:val="28"/>
          <w:szCs w:val="28"/>
          <w:lang w:val="sw-KE"/>
        </w:rPr>
        <w:t>Tanzania Mwenyeji wa Mkutano wa Baraza la Wakimbizi Duniani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Waziri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Mambo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Nje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Ushirikiano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Afrika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Mashariki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Mhe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Dkt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Augustine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Mahiga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ametoa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wito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Jumuiya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Kimataifa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kuisaidia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Tanzania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kutokana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mchango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mkubwa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kuwahudumia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ambao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imekuwa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ikiutoa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kabla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baada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uhuru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licha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uchumi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mdogo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ilio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 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Waziri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Mahiga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ametoa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wito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huo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leo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Jijini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Dar Es Salaam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katika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kikao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cha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Baraza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la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Duniani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(World Refugees Council-WRF)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kinachofanyika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siku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mbili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kuanzia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jana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kwenye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Hoteli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Hyatt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Regecy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, Kilimanjaro.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Waziri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Mahiga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alieleza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Tanzania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ilipokea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kutoka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Poland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wakati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vita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pili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dunia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mwaka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1959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ilipokea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kutoka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nchi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Rwanda.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Aidha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baada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uhuru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Tanzania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imekuwa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ikipokea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mara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mara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wakati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mauaji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kimbari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nchini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Rwanda, Tanzania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ilipokea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wengi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zaidi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duniani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Aliendelea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kueleza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athari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zinazotokana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kupokea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wengi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nyingi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kubwa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hivyo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jukumu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la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Jumuiya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Kimataifa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kuzisaidia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nchi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zenye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wengi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hususan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zile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zenya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uchumi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mdogo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Katika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kikao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hicho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Waziri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Mahiga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alitoa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ufafanuzi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kuhusu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msimamo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Serikali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Tanzania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kujitoa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katika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mpango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kutafuta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suluhu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kudumu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tatizo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la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duniani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(Comprehensive Refugees Response Framework – CRRF).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Alisema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katika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mpango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huo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CRRF,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Serikali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imesikitishwa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mapendekezo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mpango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huo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kuitaka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Tanzania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ikope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fedha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kutoka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Benki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Dunia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ajili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kuhudumia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kugharamia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ukarabati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miundombinu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iliyoharibika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 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lastRenderedPageBreak/>
        <w:t>Halikadhalika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CRRF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inapendekeza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kuwepo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utaratibu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kuwapa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uraia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ajira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ardhi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wanaoingia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nchini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waweze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huru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kujitegemea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Alibainisha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Serikali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ilishatoa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uraia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zaidi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laki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moja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nusu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Jumuiya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kimataifa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iliahidi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kutoa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fedha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ajili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kusaidia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makazi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huduma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nyingine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Hata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hivyo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Jumuiya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Kimataifa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haijatekeleza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ahadi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hiyo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badala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yake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inaitaka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Serikali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ichukue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mkopo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wenye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riba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ajili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kuhudumia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 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r w:rsidRPr="000360CD">
        <w:rPr>
          <w:rFonts w:ascii="Trebuchet MS" w:eastAsia="Times New Roman" w:hAnsi="Trebuchet MS" w:cs="Times New Roman"/>
          <w:sz w:val="28"/>
          <w:szCs w:val="28"/>
        </w:rPr>
        <w:t>“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Misitu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ardhi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mazingira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miundombimu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mingine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inaharibika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sababu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halafu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tuchukue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mkopo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kulipa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deni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ajili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kuhudumia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nadhani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sio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utaratibu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mzuri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”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Dkt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Mahiga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alilalamika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Dkt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Mahiga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alieleza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amewasilisha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ujumbe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Serikali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kwenye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Baraza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hilo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lifikishe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kilio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cha Tanzania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katika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Jumuiya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Kimataifa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matumaini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wanasikilizwa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zaidi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 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upande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wake,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Rais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mstaafu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awamu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nne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Mhe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Jakaya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Mrisho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Kikwete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alitoa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maelezo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kuhusu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dhamira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kuanzishwa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WRC.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Alisema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WRC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ilianzishwa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mwaka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2017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ushirikiano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kati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Serikali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Canada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Taasisi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isiyo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kiserikali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nchi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hiyo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Lengo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la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chombo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hicho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kuangalia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sababu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zinazopelekea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kuongezeka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,</w:t>
      </w:r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  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matatizo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changamoto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zinazowakabili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kutoa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maoni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namna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kutatua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tatizo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la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duniani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Baraza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hilo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linaongozwa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jopo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la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watu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wanne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wenye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uzoefu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masuala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duniani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ambao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Waziri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Mambo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Nje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zamani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Canada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ambaye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Mwenyekiti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Mhe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Lyord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Axworthy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Mwenyekiti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Mwenza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ni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Rais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zamani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Tanzania,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Mhe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Jakaya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Kikwete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Makamu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Mwenyekiti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ni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Mwanadiplomasia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zamani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Canada,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Mhe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Paul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Heinbecker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Mwanaharakati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haki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binadamu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kutoka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Pakistan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ambaye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pia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Mwenyekiti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Mwenza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Mhe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Hina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Jilani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 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Baraza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lilifanya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kikao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cha kwanza Geneva,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Uswisi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mwezi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Juni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2017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baadaye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kutembelea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nchi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Jordan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Ujerumani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Nchi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hizo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zimetembelewa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sababu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Jordan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ndio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nchi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inayopokea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wengi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sasa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duniani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Ujerumani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kutokana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kuruhusu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kupokea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kulisababisha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Serikali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iliyopo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madarakani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kupata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upinzani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mkali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katika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uchaguzi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uliopita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lastRenderedPageBreak/>
        <w:t>Kikao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cha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pili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kinafanyika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Afrika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Tanzania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imechaguliwa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kutokana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uzoefu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wake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katika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masuala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.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Aidha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kikao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kijacho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kitafanyika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Bara la Asia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katika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nchi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Thailand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kitafuatiwa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kikao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kitakachofanyika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Bara la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Amerika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Kusini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 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Katika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kikao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kinachoendelea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nchini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Nchi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mbalimbali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Afrika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zimealikwa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zikiwemo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Uganda, Rwanda, Burundi, Kenya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ambazo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zieleza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uzoefu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kuhusu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matatizo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sababu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kutoa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wakimbizi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Baraza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sz w:val="28"/>
          <w:szCs w:val="28"/>
        </w:rPr>
        <w:t>hilo</w:t>
      </w:r>
      <w:proofErr w:type="spellEnd"/>
      <w:proofErr w:type="gram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linatarajiwa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kukamilisha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ripoti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yake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mwaka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2018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kuiwasilisha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kwenye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mamlaka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husika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kwa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ajili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sz w:val="28"/>
          <w:szCs w:val="28"/>
        </w:rPr>
        <w:t>utekelezaji</w:t>
      </w:r>
      <w:proofErr w:type="spellEnd"/>
      <w:r w:rsidRPr="000360CD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0360CD" w:rsidRPr="000360CD" w:rsidRDefault="000360CD" w:rsidP="000360CD">
      <w:pPr>
        <w:spacing w:after="0" w:line="240" w:lineRule="auto"/>
        <w:jc w:val="both"/>
        <w:rPr>
          <w:rFonts w:ascii="Trebuchet MS" w:eastAsia="Times New Roman" w:hAnsi="Trebuchet MS" w:cs="Times New Roman"/>
          <w:sz w:val="15"/>
          <w:szCs w:val="15"/>
        </w:rPr>
      </w:pPr>
    </w:p>
    <w:p w:rsidR="000360CD" w:rsidRPr="000360CD" w:rsidRDefault="000360CD" w:rsidP="000360CD">
      <w:pPr>
        <w:spacing w:after="0" w:line="240" w:lineRule="auto"/>
        <w:jc w:val="center"/>
        <w:rPr>
          <w:rFonts w:ascii="Trebuchet MS" w:eastAsia="Times New Roman" w:hAnsi="Trebuchet MS" w:cs="Times New Roman"/>
          <w:sz w:val="15"/>
          <w:szCs w:val="15"/>
        </w:rPr>
      </w:pPr>
      <w:r w:rsidRPr="000360CD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-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Mwisho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-</w:t>
      </w:r>
    </w:p>
    <w:p w:rsidR="000360CD" w:rsidRPr="000360CD" w:rsidRDefault="000360CD" w:rsidP="000360CD">
      <w:pPr>
        <w:spacing w:after="0" w:line="240" w:lineRule="auto"/>
        <w:jc w:val="center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Imetolewa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na</w:t>
      </w:r>
      <w:proofErr w:type="spellEnd"/>
      <w:proofErr w:type="gram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:</w:t>
      </w:r>
    </w:p>
    <w:p w:rsidR="000360CD" w:rsidRPr="000360CD" w:rsidRDefault="000360CD" w:rsidP="000360CD">
      <w:pPr>
        <w:spacing w:after="0" w:line="240" w:lineRule="auto"/>
        <w:jc w:val="center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Kitengo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cha 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Mawasiliano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Serikali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,</w:t>
      </w:r>
    </w:p>
    <w:p w:rsidR="000360CD" w:rsidRPr="000360CD" w:rsidRDefault="000360CD" w:rsidP="000360CD">
      <w:pPr>
        <w:spacing w:after="0" w:line="240" w:lineRule="auto"/>
        <w:jc w:val="center"/>
        <w:rPr>
          <w:rFonts w:ascii="Trebuchet MS" w:eastAsia="Times New Roman" w:hAnsi="Trebuchet MS" w:cs="Times New Roman"/>
          <w:sz w:val="15"/>
          <w:szCs w:val="15"/>
        </w:rPr>
      </w:pP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Wizara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Mambo 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ya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Nje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na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Ushirikiano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wa</w:t>
      </w:r>
      <w:proofErr w:type="spellEnd"/>
      <w:proofErr w:type="gram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Afrika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Mashariki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,</w:t>
      </w:r>
    </w:p>
    <w:p w:rsidR="002B33F6" w:rsidRPr="000360CD" w:rsidRDefault="000360CD" w:rsidP="000360CD">
      <w:pPr>
        <w:jc w:val="center"/>
        <w:rPr>
          <w:rFonts w:ascii="Trebuchet MS" w:hAnsi="Trebuchet MS"/>
        </w:rPr>
      </w:pPr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Dar </w:t>
      </w:r>
      <w:proofErr w:type="spellStart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es</w:t>
      </w:r>
      <w:proofErr w:type="spellEnd"/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 Salaam, 13</w:t>
      </w:r>
      <w:r w:rsidRPr="000360CD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 </w:t>
      </w:r>
      <w:proofErr w:type="spellStart"/>
      <w:r w:rsidRPr="000360CD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Februari</w:t>
      </w:r>
      <w:proofErr w:type="spellEnd"/>
      <w:r w:rsidRPr="000360CD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 </w:t>
      </w:r>
      <w:r w:rsidRPr="000360CD">
        <w:rPr>
          <w:rFonts w:ascii="Trebuchet MS" w:eastAsia="Times New Roman" w:hAnsi="Trebuchet MS" w:cs="Times New Roman"/>
          <w:b/>
          <w:bCs/>
          <w:sz w:val="28"/>
          <w:szCs w:val="28"/>
        </w:rPr>
        <w:t>2018</w:t>
      </w:r>
    </w:p>
    <w:sectPr w:rsidR="002B33F6" w:rsidRPr="000360CD" w:rsidSect="002B3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60CD"/>
    <w:rsid w:val="000360CD"/>
    <w:rsid w:val="002B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60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2018-02-14T11:08:00Z</dcterms:created>
  <dcterms:modified xsi:type="dcterms:W3CDTF">2018-02-14T11:16:00Z</dcterms:modified>
</cp:coreProperties>
</file>