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D9" w:rsidRDefault="00EE54D9" w:rsidP="00EE54D9">
      <w:pPr>
        <w:pStyle w:val="NormalWeb"/>
        <w:spacing w:before="0" w:beforeAutospacing="0" w:after="0" w:afterAutospacing="0"/>
        <w:rPr>
          <w:rFonts w:ascii="&quot;sans-serif&quot;" w:hAnsi="&quot;sans-serif&quot;"/>
          <w:b/>
          <w:bCs/>
          <w:color w:val="000000"/>
          <w:sz w:val="28"/>
          <w:szCs w:val="28"/>
        </w:rPr>
      </w:pP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</w:rPr>
      </w:pPr>
      <w:r>
        <w:rPr>
          <w:rFonts w:ascii="&quot;sans-serif&quot;" w:hAnsi="&quot;sans-serif&quot;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3600" cy="1895128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inafanya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jitihada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kuwaokoa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waliotekwa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DRC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>
        <w:rPr>
          <w:rFonts w:ascii="&quot;sans-serif&quot;" w:hAnsi="&quot;sans-serif&quot;"/>
          <w:color w:val="000000"/>
          <w:sz w:val="28"/>
          <w:szCs w:val="28"/>
        </w:rPr>
        <w:t xml:space="preserve">Kama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mnavyofahamu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24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malori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wametekwa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Jamhuri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Kidemokrasia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Kongo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(DRC)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kikundi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cha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cha Mai-Mai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tarehe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29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Juni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2017.  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Tukio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hilo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limetokea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Lulimba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takribani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kilomita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100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Baraka,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jimbo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Kivu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walikuwa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wanelekea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mgodi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dhahabu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Namoya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uliopo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jimbo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Mainiema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unaomilikiwa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kampuni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Banro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Gold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Canada.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>
        <w:rPr>
          <w:rFonts w:ascii="&quot;sans-serif&quot;" w:hAnsi="&quot;sans-serif&quot;"/>
          <w:color w:val="000000"/>
          <w:sz w:val="28"/>
          <w:szCs w:val="28"/>
        </w:rPr>
        <w:t xml:space="preserve">Kati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24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waliotekwa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21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Watanzania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3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Wakenya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malori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21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yaliyotekwa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19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kampuni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Alistair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mengine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mawaili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kampuni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Primefuels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zote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Tanzania.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mujibu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taarifa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DRC,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Mai-Mai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walishambulia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msafara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malori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uliokuwa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unasindikizwa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askari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Jeshi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DRC (FARDC)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kufanikiwa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kupora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zote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zikiwemo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fedha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kuharibu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baadhi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malori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kutoboa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matairi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kuvunja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vioo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Aidha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waliwashikilia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muda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baadaye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kuwaachia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huru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sharti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kuacha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magari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lakini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kukosa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fedha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uhakika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usalama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njiani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bado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wamekwama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kwenye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hilo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Hatua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ambazo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kupitia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DRC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imezichukua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: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ind w:hanging="720"/>
        <w:jc w:val="both"/>
        <w:rPr>
          <w:color w:val="000000"/>
          <w:sz w:val="15"/>
          <w:szCs w:val="15"/>
        </w:rPr>
      </w:pPr>
      <w:r>
        <w:rPr>
          <w:color w:val="000000"/>
          <w:sz w:val="14"/>
          <w:szCs w:val="14"/>
        </w:rPr>
        <w:t>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Kuwasilisha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rasmi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tukio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DRC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kuiomba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isaidie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kuwaondoa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watanzania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hilo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hatari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usalama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Aidha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tumesisitiza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operesheni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inayoendelea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FARDC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dhidi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Mai-Mai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itambue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uwepo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umuhimu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kuwaokoa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;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ind w:hanging="720"/>
        <w:jc w:val="both"/>
        <w:rPr>
          <w:color w:val="000000"/>
          <w:sz w:val="15"/>
          <w:szCs w:val="15"/>
        </w:rPr>
      </w:pPr>
      <w:r>
        <w:rPr>
          <w:color w:val="000000"/>
          <w:sz w:val="14"/>
          <w:szCs w:val="14"/>
        </w:rPr>
        <w:t>   </w:t>
      </w:r>
      <w:r>
        <w:rPr>
          <w:rFonts w:ascii="&quot;sans-serif&quot;" w:hAnsi="&quot;sans-serif&quot;"/>
          <w:color w:val="000000"/>
          <w:sz w:val="28"/>
          <w:szCs w:val="28"/>
        </w:rPr>
        <w:t>ii.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Mawasiliano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yanafanyika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kujua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kiwango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cha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tishio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usalama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kwenye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hilo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Inaonekana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tishio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kdhurika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mapambano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baina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pande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(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MaiMai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r>
        <w:rPr>
          <w:rFonts w:ascii="&quot;sans-serif&quot;" w:hAnsi="&quot;sans-serif&quot;"/>
          <w:color w:val="000000"/>
          <w:sz w:val="28"/>
          <w:szCs w:val="28"/>
        </w:rPr>
        <w:lastRenderedPageBreak/>
        <w:t xml:space="preserve">FARDC)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hofu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wakatumiwa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ngao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dhidi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mashambulizi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majeshi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;</w:t>
      </w: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ind w:hanging="720"/>
        <w:jc w:val="both"/>
        <w:rPr>
          <w:color w:val="000000"/>
          <w:sz w:val="15"/>
          <w:szCs w:val="15"/>
        </w:rPr>
      </w:pPr>
      <w:r>
        <w:rPr>
          <w:color w:val="000000"/>
          <w:sz w:val="14"/>
          <w:szCs w:val="14"/>
        </w:rPr>
        <w:t> </w:t>
      </w:r>
      <w:r>
        <w:rPr>
          <w:rFonts w:ascii="&quot;sans-serif&quot;" w:hAnsi="&quot;sans-serif&quot;"/>
          <w:color w:val="000000"/>
          <w:sz w:val="28"/>
          <w:szCs w:val="28"/>
        </w:rPr>
        <w:t>iii.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Uongozi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Mgodi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Namoya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umeonesha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mkubwa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ambapo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umejulisha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hatua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inazochukua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ikiwemo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kuwahamisha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muda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wafanyakazi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Mgodi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wakiwemo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Watanzania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kwenda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Kindu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jimbo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Maniema.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hivyo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wamewashauri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wabaki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Lulimba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usalama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utakapoimarika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kutokana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operesheni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FARDC;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ind w:hanging="720"/>
        <w:jc w:val="both"/>
        <w:rPr>
          <w:color w:val="000000"/>
          <w:sz w:val="15"/>
          <w:szCs w:val="15"/>
        </w:rPr>
      </w:pPr>
      <w:r>
        <w:rPr>
          <w:color w:val="000000"/>
          <w:sz w:val="14"/>
          <w:szCs w:val="14"/>
        </w:rPr>
        <w:t> </w:t>
      </w:r>
      <w:r>
        <w:rPr>
          <w:rFonts w:ascii="&quot;sans-serif&quot;" w:hAnsi="&quot;sans-serif&quot;"/>
          <w:color w:val="000000"/>
          <w:sz w:val="28"/>
          <w:szCs w:val="28"/>
        </w:rPr>
        <w:t>iv.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Ubalozi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unafuatilia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maombi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miadi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kukutana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Ndani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Ulinzi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Mkuu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kikosi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cha MONUSCO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kuzungumzia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kuomba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mamlaka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zisaidie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kadri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inavyowezekana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Mwisho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inawashauri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wafanyabiashara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watu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wengine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wanaokusudia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kwenda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Mashariki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DRC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waangalifu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au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kusitisha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muda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safari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matukio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kutekwa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madereva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yamekuwa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yanajirudia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    </w:t>
      </w:r>
    </w:p>
    <w:p w:rsidR="00EE54D9" w:rsidRDefault="00EE54D9" w:rsidP="00EE54D9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Mwisho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-</w:t>
      </w: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Imetolewa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:</w:t>
      </w: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</w:t>
      </w: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</w:t>
      </w:r>
    </w:p>
    <w:p w:rsidR="00EE54D9" w:rsidRDefault="00EE54D9" w:rsidP="00EE54D9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Salaam, 05 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Julai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 2017</w:t>
      </w:r>
    </w:p>
    <w:p w:rsidR="008A15A0" w:rsidRDefault="008A15A0"/>
    <w:sectPr w:rsidR="008A15A0" w:rsidSect="008A1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E54D9"/>
    <w:rsid w:val="008A15A0"/>
    <w:rsid w:val="00E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2017-07-06T12:58:00Z</dcterms:created>
  <dcterms:modified xsi:type="dcterms:W3CDTF">2017-07-06T13:02:00Z</dcterms:modified>
</cp:coreProperties>
</file>