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800" w:rsidRDefault="001E0800" w:rsidP="001E0800">
      <w:pPr>
        <w:tabs>
          <w:tab w:val="left" w:pos="360"/>
        </w:tabs>
        <w:spacing w:line="240" w:lineRule="auto"/>
        <w:ind w:left="720" w:firstLine="720"/>
        <w:outlineLvl w:val="0"/>
        <w:rPr>
          <w:rFonts w:ascii="Book Antiqua" w:hAnsi="Book Antiqua" w:cs="Arial"/>
          <w:b/>
          <w:sz w:val="24"/>
          <w:szCs w:val="24"/>
        </w:rPr>
      </w:pPr>
    </w:p>
    <w:p w:rsidR="00AD29CA" w:rsidRPr="003A0096" w:rsidRDefault="004E7B0F" w:rsidP="004E7B0F">
      <w:pPr>
        <w:tabs>
          <w:tab w:val="left" w:pos="360"/>
        </w:tabs>
        <w:spacing w:line="240" w:lineRule="auto"/>
        <w:ind w:left="720" w:firstLine="720"/>
        <w:outlineLvl w:val="0"/>
        <w:rPr>
          <w:rFonts w:ascii="Book Antiqua" w:hAnsi="Book Antiqua" w:cs="Arial"/>
          <w:b/>
          <w:sz w:val="28"/>
          <w:szCs w:val="28"/>
        </w:rPr>
      </w:pPr>
      <w:r w:rsidRPr="003A0096">
        <w:rPr>
          <w:rFonts w:ascii="Book Antiqua" w:hAnsi="Book Antiqua" w:cs="Arial"/>
          <w:b/>
          <w:sz w:val="28"/>
          <w:szCs w:val="28"/>
        </w:rPr>
        <w:t xml:space="preserve">       </w:t>
      </w:r>
      <w:r w:rsidR="0015389A" w:rsidRPr="003A0096">
        <w:rPr>
          <w:rFonts w:ascii="Book Antiqua" w:hAnsi="Book Antiqua" w:cs="Arial"/>
          <w:b/>
          <w:sz w:val="28"/>
          <w:szCs w:val="28"/>
        </w:rPr>
        <w:t>JAMHURI YA MUUNGANO</w:t>
      </w:r>
      <w:r w:rsidR="00265565" w:rsidRPr="003A0096">
        <w:rPr>
          <w:rFonts w:ascii="Book Antiqua" w:hAnsi="Book Antiqua" w:cs="Arial"/>
          <w:b/>
          <w:sz w:val="28"/>
          <w:szCs w:val="28"/>
        </w:rPr>
        <w:t xml:space="preserve"> </w:t>
      </w:r>
      <w:r w:rsidR="00D27585" w:rsidRPr="003A0096">
        <w:rPr>
          <w:rFonts w:ascii="Book Antiqua" w:hAnsi="Book Antiqua" w:cs="Arial"/>
          <w:b/>
          <w:sz w:val="28"/>
          <w:szCs w:val="28"/>
        </w:rPr>
        <w:t xml:space="preserve">WA </w:t>
      </w:r>
      <w:r w:rsidR="00265565" w:rsidRPr="003A0096">
        <w:rPr>
          <w:rFonts w:ascii="Book Antiqua" w:hAnsi="Book Antiqua" w:cs="Arial"/>
          <w:b/>
          <w:sz w:val="28"/>
          <w:szCs w:val="28"/>
        </w:rPr>
        <w:t>TANZANIA</w:t>
      </w:r>
    </w:p>
    <w:p w:rsidR="003C5057" w:rsidRPr="003A0096" w:rsidRDefault="00B1016C" w:rsidP="00FF1766">
      <w:pPr>
        <w:spacing w:before="8" w:after="120" w:line="240" w:lineRule="auto"/>
        <w:outlineLvl w:val="0"/>
        <w:rPr>
          <w:rFonts w:ascii="Book Antiqua" w:hAnsi="Book Antiqua" w:cs="Arial"/>
          <w:b/>
          <w:sz w:val="28"/>
          <w:szCs w:val="28"/>
        </w:rPr>
      </w:pPr>
      <w:r w:rsidRPr="003A0096">
        <w:rPr>
          <w:rFonts w:ascii="Arial" w:hAnsi="Arial" w:cs="Arial"/>
          <w:b/>
          <w:sz w:val="28"/>
          <w:szCs w:val="28"/>
        </w:rPr>
        <w:t xml:space="preserve">   </w:t>
      </w:r>
      <w:r w:rsidR="0079710C" w:rsidRPr="003A0096">
        <w:rPr>
          <w:rFonts w:ascii="Arial" w:hAnsi="Arial" w:cs="Arial"/>
          <w:b/>
          <w:sz w:val="28"/>
          <w:szCs w:val="28"/>
        </w:rPr>
        <w:t xml:space="preserve"> </w:t>
      </w:r>
      <w:r w:rsidR="003C5057" w:rsidRPr="003A0096">
        <w:rPr>
          <w:rFonts w:ascii="Book Antiqua" w:hAnsi="Book Antiqua" w:cs="Arial"/>
          <w:b/>
          <w:sz w:val="28"/>
          <w:szCs w:val="28"/>
        </w:rPr>
        <w:t>WIZARA YA MAMBO YA NJE</w:t>
      </w:r>
      <w:r w:rsidR="007E6C9C" w:rsidRPr="003A0096">
        <w:rPr>
          <w:rFonts w:ascii="Book Antiqua" w:hAnsi="Book Antiqua" w:cs="Arial"/>
          <w:b/>
          <w:sz w:val="28"/>
          <w:szCs w:val="28"/>
        </w:rPr>
        <w:t xml:space="preserve"> NA </w:t>
      </w:r>
      <w:r w:rsidR="003C5057" w:rsidRPr="003A0096">
        <w:rPr>
          <w:rFonts w:ascii="Book Antiqua" w:hAnsi="Book Antiqua" w:cs="Arial"/>
          <w:b/>
          <w:sz w:val="28"/>
          <w:szCs w:val="28"/>
        </w:rPr>
        <w:t>U</w:t>
      </w:r>
      <w:r w:rsidR="007E6C9C" w:rsidRPr="003A0096">
        <w:rPr>
          <w:rFonts w:ascii="Book Antiqua" w:hAnsi="Book Antiqua" w:cs="Arial"/>
          <w:b/>
          <w:sz w:val="28"/>
          <w:szCs w:val="28"/>
        </w:rPr>
        <w:t>SHIRIKIANO WA AFRIKA MASHARIKI</w:t>
      </w:r>
    </w:p>
    <w:p w:rsidR="00FE080F" w:rsidRPr="003A0096" w:rsidRDefault="00C2122D" w:rsidP="00FE080F">
      <w:pPr>
        <w:rPr>
          <w:rFonts w:ascii="Arial" w:hAnsi="Arial" w:cs="Arial"/>
          <w:b/>
          <w:sz w:val="28"/>
          <w:szCs w:val="28"/>
        </w:rPr>
      </w:pPr>
      <w:r w:rsidRPr="003A0096">
        <w:rPr>
          <w:rFonts w:ascii="Arial" w:hAnsi="Arial" w:cs="Arial"/>
          <w:b/>
          <w:noProof/>
          <w:sz w:val="28"/>
          <w:szCs w:val="28"/>
        </w:rPr>
        <w:pict>
          <v:shapetype id="_x0000_t202" coordsize="21600,21600" o:spt="202" path="m,l,21600r21600,l21600,xe">
            <v:stroke joinstyle="miter"/>
            <v:path gradientshapeok="t" o:connecttype="rect"/>
          </v:shapetype>
          <v:shape id="_x0000_s1030" type="#_x0000_t202" style="position:absolute;margin-left:190.05pt;margin-top:.05pt;width:95.45pt;height:79.8pt;z-index:251657216;mso-wrap-style:none" stroked="f">
            <v:textbox style="mso-next-textbox:#_x0000_s1030">
              <w:txbxContent>
                <w:p w:rsidR="003F67A2" w:rsidRDefault="004E1FEA">
                  <w:r>
                    <w:rPr>
                      <w:noProof/>
                    </w:rPr>
                    <w:drawing>
                      <wp:inline distT="0" distB="0" distL="0" distR="0">
                        <wp:extent cx="1028700" cy="952500"/>
                        <wp:effectExtent l="0" t="0" r="0" b="0"/>
                        <wp:docPr id="1" name="Picture 4" descr="C:\Users\kombe\AppData\Local\Microsoft\Windows\INetCache\Content.Word\Coat_of_arms_of_Tanzania.svg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ombe\AppData\Local\Microsoft\Windows\INetCache\Content.Word\Coat_of_arms_of_Tanzania.svg (1).png"/>
                                <pic:cNvPicPr>
                                  <a:picLocks noChangeAspect="1" noChangeArrowheads="1"/>
                                </pic:cNvPicPr>
                              </pic:nvPicPr>
                              <pic:blipFill>
                                <a:blip r:embed="rId6"/>
                                <a:srcRect/>
                                <a:stretch>
                                  <a:fillRect/>
                                </a:stretch>
                              </pic:blipFill>
                              <pic:spPr bwMode="auto">
                                <a:xfrm>
                                  <a:off x="0" y="0"/>
                                  <a:ext cx="1028700" cy="952500"/>
                                </a:xfrm>
                                <a:prstGeom prst="rect">
                                  <a:avLst/>
                                </a:prstGeom>
                                <a:noFill/>
                                <a:ln w="9525">
                                  <a:noFill/>
                                  <a:miter lim="800000"/>
                                  <a:headEnd/>
                                  <a:tailEnd/>
                                </a:ln>
                              </pic:spPr>
                            </pic:pic>
                          </a:graphicData>
                        </a:graphic>
                      </wp:inline>
                    </w:drawing>
                  </w:r>
                </w:p>
              </w:txbxContent>
            </v:textbox>
          </v:shape>
        </w:pict>
      </w:r>
      <w:r w:rsidRPr="003A0096">
        <w:rPr>
          <w:rFonts w:ascii="Arial" w:hAnsi="Arial" w:cs="Arial"/>
          <w:b/>
          <w:noProof/>
          <w:sz w:val="28"/>
          <w:szCs w:val="28"/>
        </w:rPr>
        <w:pict>
          <v:shape id="_x0000_s1027" type="#_x0000_t202" style="position:absolute;margin-left:0;margin-top:.05pt;width:470.4pt;height:82.8pt;z-index:251656192" stroked="f">
            <v:textbox style="mso-next-textbox:#_x0000_s1027">
              <w:txbxContent>
                <w:p w:rsidR="00AD29CA" w:rsidRDefault="00AD29CA"/>
              </w:txbxContent>
            </v:textbox>
          </v:shape>
        </w:pict>
      </w:r>
      <w:r w:rsidRPr="003A0096">
        <w:rPr>
          <w:rFonts w:ascii="Arial" w:hAnsi="Arial" w:cs="Arial"/>
          <w:b/>
          <w:noProof/>
          <w:sz w:val="28"/>
          <w:szCs w:val="28"/>
        </w:rPr>
        <w:pict>
          <v:shape id="_x0000_s1032" type="#_x0000_t202" style="position:absolute;margin-left:285.5pt;margin-top:3.05pt;width:184.9pt;height:82.8pt;z-index:251658240" stroked="f">
            <v:textbox style="mso-next-textbox:#_x0000_s1032">
              <w:txbxContent>
                <w:p w:rsidR="00D27585" w:rsidRPr="00C2122D" w:rsidRDefault="0004707E" w:rsidP="00895550">
                  <w:pPr>
                    <w:spacing w:after="0"/>
                    <w:jc w:val="right"/>
                    <w:rPr>
                      <w:rFonts w:ascii="Arial" w:hAnsi="Arial" w:cs="Arial"/>
                      <w:b/>
                      <w:sz w:val="20"/>
                      <w:szCs w:val="20"/>
                    </w:rPr>
                  </w:pPr>
                  <w:r w:rsidRPr="00C2122D">
                    <w:rPr>
                      <w:rFonts w:ascii="Arial" w:hAnsi="Arial" w:cs="Arial"/>
                      <w:b/>
                      <w:sz w:val="20"/>
                      <w:szCs w:val="20"/>
                    </w:rPr>
                    <w:t>Jengo la LAPF Ghorofa ya 6</w:t>
                  </w:r>
                  <w:r w:rsidR="00D27585" w:rsidRPr="00C2122D">
                    <w:rPr>
                      <w:rFonts w:ascii="Arial" w:hAnsi="Arial" w:cs="Arial"/>
                      <w:b/>
                      <w:sz w:val="20"/>
                      <w:szCs w:val="20"/>
                    </w:rPr>
                    <w:t>,</w:t>
                  </w:r>
                  <w:r w:rsidR="00584D55" w:rsidRPr="00C2122D">
                    <w:rPr>
                      <w:rFonts w:ascii="Arial" w:hAnsi="Arial" w:cs="Arial"/>
                      <w:b/>
                      <w:sz w:val="20"/>
                      <w:szCs w:val="20"/>
                    </w:rPr>
                    <w:br/>
                  </w:r>
                  <w:r w:rsidR="00D27585" w:rsidRPr="00C2122D">
                    <w:rPr>
                      <w:rFonts w:ascii="Arial" w:hAnsi="Arial" w:cs="Arial"/>
                      <w:b/>
                      <w:sz w:val="20"/>
                      <w:szCs w:val="20"/>
                    </w:rPr>
                    <w:t>Barabara ya Makole,</w:t>
                  </w:r>
                </w:p>
                <w:p w:rsidR="00FE080F" w:rsidRPr="00C2122D" w:rsidRDefault="00584D55" w:rsidP="00895550">
                  <w:pPr>
                    <w:spacing w:after="0"/>
                    <w:jc w:val="right"/>
                    <w:rPr>
                      <w:sz w:val="20"/>
                      <w:szCs w:val="20"/>
                    </w:rPr>
                  </w:pPr>
                  <w:r w:rsidRPr="00C2122D">
                    <w:rPr>
                      <w:rFonts w:ascii="Arial" w:hAnsi="Arial" w:cs="Arial"/>
                      <w:b/>
                      <w:sz w:val="20"/>
                      <w:szCs w:val="20"/>
                    </w:rPr>
                    <w:t>S.L.P</w:t>
                  </w:r>
                  <w:r w:rsidR="00095260" w:rsidRPr="00C2122D">
                    <w:rPr>
                      <w:rFonts w:ascii="Arial" w:hAnsi="Arial" w:cs="Arial"/>
                      <w:b/>
                      <w:sz w:val="20"/>
                      <w:szCs w:val="20"/>
                    </w:rPr>
                    <w:t xml:space="preserve">   2933</w:t>
                  </w:r>
                  <w:r w:rsidR="00D27585" w:rsidRPr="00C2122D">
                    <w:rPr>
                      <w:rFonts w:ascii="Arial" w:hAnsi="Arial" w:cs="Arial"/>
                      <w:b/>
                      <w:sz w:val="20"/>
                      <w:szCs w:val="20"/>
                    </w:rPr>
                    <w:t>,</w:t>
                  </w:r>
                  <w:r w:rsidRPr="00C2122D">
                    <w:rPr>
                      <w:rFonts w:ascii="Arial" w:hAnsi="Arial" w:cs="Arial"/>
                      <w:b/>
                      <w:sz w:val="20"/>
                      <w:szCs w:val="20"/>
                    </w:rPr>
                    <w:br/>
                  </w:r>
                  <w:r w:rsidR="00095260" w:rsidRPr="00C2122D">
                    <w:rPr>
                      <w:rFonts w:ascii="Arial" w:hAnsi="Arial" w:cs="Arial"/>
                      <w:b/>
                      <w:sz w:val="20"/>
                      <w:szCs w:val="20"/>
                    </w:rPr>
                    <w:t>DODOMA</w:t>
                  </w:r>
                  <w:r w:rsidR="00895550" w:rsidRPr="00C2122D">
                    <w:rPr>
                      <w:rFonts w:ascii="Arial" w:hAnsi="Arial" w:cs="Arial"/>
                      <w:b/>
                      <w:sz w:val="20"/>
                      <w:szCs w:val="20"/>
                    </w:rPr>
                    <w:t>.</w:t>
                  </w:r>
                </w:p>
              </w:txbxContent>
            </v:textbox>
          </v:shape>
        </w:pict>
      </w:r>
      <w:r w:rsidRPr="003A0096">
        <w:rPr>
          <w:rFonts w:ascii="Arial" w:hAnsi="Arial" w:cs="Arial"/>
          <w:b/>
          <w:noProof/>
          <w:sz w:val="28"/>
          <w:szCs w:val="28"/>
        </w:rPr>
        <w:pict>
          <v:shape id="_x0000_s1033" type="#_x0000_t202" style="position:absolute;margin-left:-16.5pt;margin-top:6.05pt;width:189.95pt;height:73.8pt;z-index:251659264" stroked="f">
            <v:textbox style="mso-next-textbox:#_x0000_s1033">
              <w:txbxContent>
                <w:p w:rsidR="00182B1D" w:rsidRPr="00C2122D" w:rsidRDefault="00584D55" w:rsidP="00D27585">
                  <w:pPr>
                    <w:tabs>
                      <w:tab w:val="left" w:pos="180"/>
                    </w:tabs>
                    <w:ind w:left="180"/>
                    <w:rPr>
                      <w:rFonts w:ascii="Arial" w:hAnsi="Arial" w:cs="Arial"/>
                      <w:b/>
                      <w:sz w:val="20"/>
                      <w:szCs w:val="20"/>
                    </w:rPr>
                  </w:pPr>
                  <w:r w:rsidRPr="00C2122D">
                    <w:rPr>
                      <w:rFonts w:ascii="Arial" w:hAnsi="Arial" w:cs="Arial"/>
                      <w:b/>
                      <w:sz w:val="20"/>
                      <w:szCs w:val="20"/>
                    </w:rPr>
                    <w:t xml:space="preserve">Simu:          </w:t>
                  </w:r>
                  <w:r w:rsidR="00D27585" w:rsidRPr="00C2122D">
                    <w:rPr>
                      <w:rFonts w:ascii="Arial" w:hAnsi="Arial" w:cs="Arial"/>
                      <w:b/>
                      <w:sz w:val="20"/>
                      <w:szCs w:val="20"/>
                    </w:rPr>
                    <w:t xml:space="preserve"> </w:t>
                  </w:r>
                  <w:r w:rsidRPr="00C2122D">
                    <w:rPr>
                      <w:rFonts w:ascii="Arial" w:hAnsi="Arial" w:cs="Arial"/>
                      <w:b/>
                      <w:sz w:val="20"/>
                      <w:szCs w:val="20"/>
                    </w:rPr>
                    <w:t>+255-</w:t>
                  </w:r>
                  <w:r w:rsidR="00D27585" w:rsidRPr="00C2122D">
                    <w:rPr>
                      <w:rFonts w:ascii="Arial" w:hAnsi="Arial" w:cs="Arial"/>
                      <w:b/>
                      <w:sz w:val="20"/>
                      <w:szCs w:val="20"/>
                    </w:rPr>
                    <w:t>26-</w:t>
                  </w:r>
                  <w:r w:rsidR="00095260" w:rsidRPr="00C2122D">
                    <w:rPr>
                      <w:rFonts w:ascii="Arial" w:hAnsi="Arial" w:cs="Arial"/>
                      <w:b/>
                      <w:sz w:val="20"/>
                      <w:szCs w:val="20"/>
                    </w:rPr>
                    <w:t xml:space="preserve"> 2323201-7</w:t>
                  </w:r>
                  <w:r w:rsidRPr="00C2122D">
                    <w:rPr>
                      <w:rFonts w:ascii="Arial" w:hAnsi="Arial" w:cs="Arial"/>
                      <w:b/>
                      <w:sz w:val="20"/>
                      <w:szCs w:val="20"/>
                    </w:rPr>
                    <w:br/>
                    <w:t>Nukushi:     +255-</w:t>
                  </w:r>
                  <w:r w:rsidR="00D27585" w:rsidRPr="00C2122D">
                    <w:rPr>
                      <w:rFonts w:ascii="Arial" w:hAnsi="Arial" w:cs="Arial"/>
                      <w:b/>
                      <w:sz w:val="20"/>
                      <w:szCs w:val="20"/>
                    </w:rPr>
                    <w:t>26-2323208</w:t>
                  </w:r>
                  <w:r w:rsidRPr="00C2122D">
                    <w:rPr>
                      <w:rFonts w:ascii="Arial" w:hAnsi="Arial" w:cs="Arial"/>
                      <w:b/>
                      <w:sz w:val="20"/>
                      <w:szCs w:val="20"/>
                    </w:rPr>
                    <w:br/>
                    <w:t xml:space="preserve">Barua pepe: </w:t>
                  </w:r>
                  <w:hyperlink r:id="rId7" w:history="1">
                    <w:r w:rsidRPr="00C2122D">
                      <w:rPr>
                        <w:rStyle w:val="Hyperlink"/>
                        <w:rFonts w:ascii="Arial" w:hAnsi="Arial" w:cs="Arial"/>
                        <w:b/>
                        <w:color w:val="000000"/>
                        <w:sz w:val="20"/>
                        <w:szCs w:val="20"/>
                        <w:u w:val="none"/>
                      </w:rPr>
                      <w:t>nje@nje.go.tz</w:t>
                    </w:r>
                  </w:hyperlink>
                  <w:r w:rsidRPr="00C2122D">
                    <w:rPr>
                      <w:rFonts w:ascii="Arial" w:hAnsi="Arial" w:cs="Arial"/>
                      <w:b/>
                      <w:sz w:val="20"/>
                      <w:szCs w:val="20"/>
                    </w:rPr>
                    <w:t xml:space="preserve"> </w:t>
                  </w:r>
                  <w:r w:rsidRPr="00C2122D">
                    <w:rPr>
                      <w:rFonts w:ascii="Arial" w:hAnsi="Arial" w:cs="Arial"/>
                      <w:b/>
                      <w:sz w:val="20"/>
                      <w:szCs w:val="20"/>
                    </w:rPr>
                    <w:br/>
                    <w:t>Tovuti:          www.foreign.go.tz</w:t>
                  </w:r>
                  <w:r w:rsidR="00265565" w:rsidRPr="00C2122D">
                    <w:rPr>
                      <w:rFonts w:ascii="Arial" w:hAnsi="Arial" w:cs="Arial"/>
                      <w:b/>
                      <w:sz w:val="20"/>
                      <w:szCs w:val="20"/>
                    </w:rPr>
                    <w:br/>
                  </w:r>
                  <w:r w:rsidR="00D20496" w:rsidRPr="00C2122D">
                    <w:rPr>
                      <w:rFonts w:ascii="Arial" w:hAnsi="Arial" w:cs="Arial"/>
                      <w:b/>
                      <w:sz w:val="20"/>
                      <w:szCs w:val="20"/>
                    </w:rPr>
                    <w:br/>
                  </w:r>
                </w:p>
                <w:p w:rsidR="003F67A2" w:rsidRDefault="003F67A2"/>
              </w:txbxContent>
            </v:textbox>
          </v:shape>
        </w:pict>
      </w:r>
    </w:p>
    <w:p w:rsidR="00FE080F" w:rsidRPr="003A0096" w:rsidRDefault="00FE080F" w:rsidP="00FE080F">
      <w:pPr>
        <w:rPr>
          <w:rFonts w:ascii="Arial" w:hAnsi="Arial" w:cs="Arial"/>
          <w:sz w:val="28"/>
          <w:szCs w:val="28"/>
        </w:rPr>
      </w:pPr>
    </w:p>
    <w:p w:rsidR="00CC2856" w:rsidRDefault="00CC2856" w:rsidP="00CC2856">
      <w:pPr>
        <w:pStyle w:val="NormalWeb"/>
        <w:spacing w:before="0" w:beforeAutospacing="0" w:after="0" w:afterAutospacing="0"/>
        <w:rPr>
          <w:rFonts w:ascii=".SFUIText-Bold" w:hAnsi=".SFUIText-Bold"/>
          <w:b/>
          <w:bCs/>
          <w:color w:val="454545"/>
          <w:sz w:val="38"/>
          <w:szCs w:val="38"/>
          <w:u w:val="single"/>
        </w:rPr>
      </w:pPr>
    </w:p>
    <w:p w:rsidR="008A1ABB" w:rsidRDefault="008A1ABB" w:rsidP="00CC2856">
      <w:pPr>
        <w:pStyle w:val="NormalWeb"/>
        <w:spacing w:before="0" w:beforeAutospacing="0" w:after="0" w:afterAutospacing="0"/>
        <w:jc w:val="center"/>
        <w:rPr>
          <w:rFonts w:ascii="Book Antiqua" w:hAnsi="Book Antiqua"/>
          <w:b/>
          <w:bCs/>
          <w:sz w:val="28"/>
          <w:szCs w:val="28"/>
          <w:u w:val="single"/>
        </w:rPr>
      </w:pPr>
    </w:p>
    <w:p w:rsidR="00CC2856" w:rsidRPr="00CC2856" w:rsidRDefault="00CC2856" w:rsidP="00CC2856">
      <w:pPr>
        <w:pStyle w:val="NormalWeb"/>
        <w:spacing w:before="0" w:beforeAutospacing="0" w:after="0" w:afterAutospacing="0"/>
        <w:jc w:val="center"/>
        <w:rPr>
          <w:rFonts w:ascii="Book Antiqua" w:hAnsi="Book Antiqua"/>
          <w:sz w:val="28"/>
          <w:szCs w:val="28"/>
        </w:rPr>
      </w:pPr>
      <w:r w:rsidRPr="00CC2856">
        <w:rPr>
          <w:rFonts w:ascii="Book Antiqua" w:hAnsi="Book Antiqua"/>
          <w:b/>
          <w:bCs/>
          <w:sz w:val="28"/>
          <w:szCs w:val="28"/>
          <w:u w:val="single"/>
        </w:rPr>
        <w:t>TAARIFA KWA VYOMBO VYA HABARI</w:t>
      </w:r>
    </w:p>
    <w:p w:rsidR="00E57C25" w:rsidRDefault="00CC2856" w:rsidP="00B67320">
      <w:pPr>
        <w:pStyle w:val="NormalWeb"/>
        <w:spacing w:before="0" w:beforeAutospacing="0" w:after="0" w:afterAutospacing="0"/>
        <w:rPr>
          <w:rFonts w:ascii="Book Antiqua" w:hAnsi="Book Antiqua"/>
          <w:sz w:val="28"/>
          <w:szCs w:val="28"/>
        </w:rPr>
      </w:pPr>
      <w:r w:rsidRPr="00CC2856">
        <w:rPr>
          <w:rFonts w:ascii="Book Antiqua" w:hAnsi="Book Antiqua"/>
          <w:sz w:val="28"/>
          <w:szCs w:val="28"/>
        </w:rPr>
        <w:t> </w:t>
      </w:r>
    </w:p>
    <w:p w:rsidR="00CC2856" w:rsidRPr="00E57C25" w:rsidRDefault="00B67320" w:rsidP="00E57C25">
      <w:pPr>
        <w:pStyle w:val="NormalWeb"/>
        <w:spacing w:before="0" w:beforeAutospacing="0" w:after="0" w:afterAutospacing="0"/>
        <w:jc w:val="center"/>
        <w:rPr>
          <w:rFonts w:ascii="Book Antiqua" w:hAnsi="Book Antiqua"/>
          <w:b/>
          <w:sz w:val="28"/>
          <w:szCs w:val="28"/>
        </w:rPr>
      </w:pPr>
      <w:r w:rsidRPr="00E57C25">
        <w:rPr>
          <w:rFonts w:ascii="Book Antiqua" w:hAnsi="Book Antiqua"/>
          <w:b/>
          <w:sz w:val="28"/>
          <w:szCs w:val="28"/>
        </w:rPr>
        <w:t>WAZIRI MAHIGA AHITIMISHA ZIARA YAKE NCHINI NORWAY ASISITIZA UWEKEZAJI WENYE TIJA</w:t>
      </w:r>
    </w:p>
    <w:p w:rsidR="00CC2856" w:rsidRPr="00CC2856" w:rsidRDefault="00CC2856" w:rsidP="00CC2856">
      <w:pPr>
        <w:pStyle w:val="NormalWeb"/>
        <w:spacing w:before="0" w:beforeAutospacing="0" w:after="0" w:afterAutospacing="0"/>
        <w:rPr>
          <w:rFonts w:ascii="Book Antiqua" w:hAnsi="Book Antiqua"/>
          <w:sz w:val="29"/>
          <w:szCs w:val="29"/>
        </w:rPr>
      </w:pPr>
    </w:p>
    <w:p w:rsidR="00B67320" w:rsidRDefault="00B67320" w:rsidP="00CC2856">
      <w:pPr>
        <w:pStyle w:val="NormalWeb"/>
        <w:spacing w:before="0" w:beforeAutospacing="0" w:after="0" w:afterAutospacing="0"/>
        <w:jc w:val="both"/>
        <w:rPr>
          <w:rFonts w:ascii="Book Antiqua" w:hAnsi="Book Antiqua"/>
          <w:sz w:val="28"/>
          <w:szCs w:val="28"/>
        </w:rPr>
      </w:pPr>
      <w:r>
        <w:rPr>
          <w:rFonts w:ascii="Book Antiqua" w:hAnsi="Book Antiqua"/>
          <w:sz w:val="28"/>
          <w:szCs w:val="28"/>
        </w:rPr>
        <w:t>Waziri wa Mambo ya Nje na Us</w:t>
      </w:r>
      <w:r w:rsidR="002B4984">
        <w:rPr>
          <w:rFonts w:ascii="Book Antiqua" w:hAnsi="Book Antiqua"/>
          <w:sz w:val="28"/>
          <w:szCs w:val="28"/>
        </w:rPr>
        <w:t>h</w:t>
      </w:r>
      <w:r>
        <w:rPr>
          <w:rFonts w:ascii="Book Antiqua" w:hAnsi="Book Antiqua"/>
          <w:sz w:val="28"/>
          <w:szCs w:val="28"/>
        </w:rPr>
        <w:t xml:space="preserve">irikiano wa Afrika Mashariki, Mhe. </w:t>
      </w:r>
      <w:r w:rsidR="002B4984">
        <w:rPr>
          <w:rFonts w:ascii="Book Antiqua" w:hAnsi="Book Antiqua"/>
          <w:sz w:val="28"/>
          <w:szCs w:val="28"/>
        </w:rPr>
        <w:t xml:space="preserve">Dkt. </w:t>
      </w:r>
      <w:r>
        <w:rPr>
          <w:rFonts w:ascii="Book Antiqua" w:hAnsi="Book Antiqua"/>
          <w:sz w:val="28"/>
          <w:szCs w:val="28"/>
        </w:rPr>
        <w:t>Augustine Mahiga amehitimisha ziara yake ya kikazi nchini Norway kwa mazungumzo na wafanyabiashara huku akiwapa ujumbe mkuu wa kuwekeza Tanzania ambapo tayari kuna mazingira mazuri ya uwekezaji.</w:t>
      </w:r>
    </w:p>
    <w:p w:rsidR="00B67320" w:rsidRDefault="00B67320" w:rsidP="00CC2856">
      <w:pPr>
        <w:pStyle w:val="NormalWeb"/>
        <w:spacing w:before="0" w:beforeAutospacing="0" w:after="0" w:afterAutospacing="0"/>
        <w:jc w:val="both"/>
        <w:rPr>
          <w:rFonts w:ascii="Book Antiqua" w:hAnsi="Book Antiqua"/>
          <w:sz w:val="28"/>
          <w:szCs w:val="28"/>
        </w:rPr>
      </w:pPr>
    </w:p>
    <w:p w:rsidR="00B67320" w:rsidRDefault="00B67320" w:rsidP="00CC2856">
      <w:pPr>
        <w:pStyle w:val="NormalWeb"/>
        <w:spacing w:before="0" w:beforeAutospacing="0" w:after="0" w:afterAutospacing="0"/>
        <w:jc w:val="both"/>
        <w:rPr>
          <w:rFonts w:ascii="Book Antiqua" w:hAnsi="Book Antiqua"/>
          <w:sz w:val="28"/>
          <w:szCs w:val="28"/>
        </w:rPr>
      </w:pPr>
      <w:r>
        <w:rPr>
          <w:rFonts w:ascii="Book Antiqua" w:hAnsi="Book Antiqua"/>
          <w:sz w:val="28"/>
          <w:szCs w:val="28"/>
        </w:rPr>
        <w:t>Kwenye hotuba yake kwa wanachama wa Umoja wa Wafanyabiashara wa Norway na Afrika (NABA), Mhe. Mahiga ameelezea ushirikiano uliopo kati ya Serikali za Norway na Afrika kwa ujumla hususan Tanzania, ambapo Norway inasaidiana na nchi nyingi za kiafrika  ikiwemo Tanzania katika kutekeleza miradi ya maendeleo. Hii ni ishara nzuri kwa ukuaji wa biashara na mahusiano.</w:t>
      </w:r>
    </w:p>
    <w:p w:rsidR="00B67320" w:rsidRDefault="00B67320" w:rsidP="00CC2856">
      <w:pPr>
        <w:pStyle w:val="NormalWeb"/>
        <w:spacing w:before="0" w:beforeAutospacing="0" w:after="0" w:afterAutospacing="0"/>
        <w:jc w:val="both"/>
        <w:rPr>
          <w:rFonts w:ascii="Book Antiqua" w:hAnsi="Book Antiqua"/>
          <w:sz w:val="28"/>
          <w:szCs w:val="28"/>
        </w:rPr>
      </w:pPr>
    </w:p>
    <w:p w:rsidR="00FF2FB5" w:rsidRDefault="00B67320" w:rsidP="00CC2856">
      <w:pPr>
        <w:pStyle w:val="NormalWeb"/>
        <w:spacing w:before="0" w:beforeAutospacing="0" w:after="0" w:afterAutospacing="0"/>
        <w:jc w:val="both"/>
        <w:rPr>
          <w:rFonts w:ascii="Book Antiqua" w:hAnsi="Book Antiqua"/>
          <w:sz w:val="28"/>
          <w:szCs w:val="28"/>
        </w:rPr>
      </w:pPr>
      <w:r>
        <w:rPr>
          <w:rFonts w:ascii="Book Antiqua" w:hAnsi="Book Antiqua"/>
          <w:sz w:val="28"/>
          <w:szCs w:val="28"/>
        </w:rPr>
        <w:t>Akitolea mfano wa Tanzania, Mhe. Mahiga alisema kuwa miaka ya hivi karibuni Serikali ya Norway imebadilisha ushirikiano wake na Tan</w:t>
      </w:r>
      <w:r w:rsidR="002B4984">
        <w:rPr>
          <w:rFonts w:ascii="Book Antiqua" w:hAnsi="Book Antiqua"/>
          <w:sz w:val="28"/>
          <w:szCs w:val="28"/>
        </w:rPr>
        <w:t>z</w:t>
      </w:r>
      <w:r>
        <w:rPr>
          <w:rFonts w:ascii="Book Antiqua" w:hAnsi="Book Antiqua"/>
          <w:sz w:val="28"/>
          <w:szCs w:val="28"/>
        </w:rPr>
        <w:t>ania kutoka kwenye kutoa misaada kwenda kwenye udhamini wa pamoja wa miradi mbalimbali ya maendeleo yenye lengo la</w:t>
      </w:r>
      <w:r w:rsidR="00FF2FB5">
        <w:rPr>
          <w:rFonts w:ascii="Book Antiqua" w:hAnsi="Book Antiqua"/>
          <w:sz w:val="28"/>
          <w:szCs w:val="28"/>
        </w:rPr>
        <w:t xml:space="preserve"> kuinua uchumi.</w:t>
      </w:r>
    </w:p>
    <w:p w:rsidR="00FF2FB5" w:rsidRDefault="00FF2FB5" w:rsidP="00CC2856">
      <w:pPr>
        <w:pStyle w:val="NormalWeb"/>
        <w:spacing w:before="0" w:beforeAutospacing="0" w:after="0" w:afterAutospacing="0"/>
        <w:jc w:val="both"/>
        <w:rPr>
          <w:rFonts w:ascii="Book Antiqua" w:hAnsi="Book Antiqua"/>
          <w:sz w:val="28"/>
          <w:szCs w:val="28"/>
        </w:rPr>
      </w:pPr>
    </w:p>
    <w:p w:rsidR="00FF2FB5" w:rsidRDefault="00FF2FB5" w:rsidP="00CC2856">
      <w:pPr>
        <w:pStyle w:val="NormalWeb"/>
        <w:spacing w:before="0" w:beforeAutospacing="0" w:after="0" w:afterAutospacing="0"/>
        <w:jc w:val="both"/>
        <w:rPr>
          <w:rFonts w:ascii="Book Antiqua" w:hAnsi="Book Antiqua"/>
          <w:sz w:val="28"/>
          <w:szCs w:val="28"/>
        </w:rPr>
      </w:pPr>
      <w:r>
        <w:rPr>
          <w:rFonts w:ascii="Book Antiqua" w:hAnsi="Book Antiqua"/>
          <w:sz w:val="28"/>
          <w:szCs w:val="28"/>
        </w:rPr>
        <w:t xml:space="preserve">“Ushiriki wa Serikali ya Norway nchini kwetu ni wa kipekee, kwani unazingatia vipaumbele na sera za Tanzania na pale wanaongeza nguvu </w:t>
      </w:r>
      <w:r>
        <w:rPr>
          <w:rFonts w:ascii="Book Antiqua" w:hAnsi="Book Antiqua"/>
          <w:sz w:val="28"/>
          <w:szCs w:val="28"/>
        </w:rPr>
        <w:lastRenderedPageBreak/>
        <w:t>kwa kudhamini mafunzo na hatimaye ujenzi wa mifumo sahihi ya utekelezaji wa sera hizo” Waziri Mahiga alisema.</w:t>
      </w:r>
    </w:p>
    <w:p w:rsidR="002B4984" w:rsidRDefault="002B4984" w:rsidP="00CC2856">
      <w:pPr>
        <w:pStyle w:val="NormalWeb"/>
        <w:spacing w:before="0" w:beforeAutospacing="0" w:after="0" w:afterAutospacing="0"/>
        <w:jc w:val="both"/>
        <w:rPr>
          <w:rFonts w:ascii="Book Antiqua" w:hAnsi="Book Antiqua"/>
          <w:sz w:val="28"/>
          <w:szCs w:val="28"/>
        </w:rPr>
      </w:pPr>
    </w:p>
    <w:p w:rsidR="00FF2FB5" w:rsidRDefault="00FF2FB5" w:rsidP="00CC2856">
      <w:pPr>
        <w:pStyle w:val="NormalWeb"/>
        <w:spacing w:before="0" w:beforeAutospacing="0" w:after="0" w:afterAutospacing="0"/>
        <w:jc w:val="both"/>
        <w:rPr>
          <w:rFonts w:ascii="Book Antiqua" w:hAnsi="Book Antiqua"/>
          <w:sz w:val="28"/>
          <w:szCs w:val="28"/>
        </w:rPr>
      </w:pPr>
      <w:r>
        <w:rPr>
          <w:rFonts w:ascii="Book Antiqua" w:hAnsi="Book Antiqua"/>
          <w:sz w:val="28"/>
          <w:szCs w:val="28"/>
        </w:rPr>
        <w:t>Waziri Mahiga aliongeza kuwa, kwenye awamu ya tano ya uongozi nchini Tanzania, Rais wa Jamhuri ya Muungano wa Tanzania, Mhe. Dkt. John Pombe Magufuli pamoja na mambo mengine</w:t>
      </w:r>
      <w:r w:rsidR="000A6075">
        <w:rPr>
          <w:rFonts w:ascii="Book Antiqua" w:hAnsi="Book Antiqua"/>
          <w:sz w:val="28"/>
          <w:szCs w:val="28"/>
        </w:rPr>
        <w:t>, amejenga mifumo bora ya ukusanyaji kodi, usimamizi wa rasilimali za umma pamoja na uendelezwaji wa rasilimali ya mafuta kwa maendeleo. “Ser</w:t>
      </w:r>
      <w:r w:rsidR="002B4984">
        <w:rPr>
          <w:rFonts w:ascii="Book Antiqua" w:hAnsi="Book Antiqua"/>
          <w:sz w:val="28"/>
          <w:szCs w:val="28"/>
        </w:rPr>
        <w:t>ikali ya Norway inadhamini mae</w:t>
      </w:r>
      <w:r w:rsidR="000A6075">
        <w:rPr>
          <w:rFonts w:ascii="Book Antiqua" w:hAnsi="Book Antiqua"/>
          <w:sz w:val="28"/>
          <w:szCs w:val="28"/>
        </w:rPr>
        <w:t>neo yote hayo na mengine mengi, kama mdau wa maendeleo ya Watanzania. Hivyo ni vyema na nyie wafanyabias</w:t>
      </w:r>
      <w:r w:rsidR="002B4984">
        <w:rPr>
          <w:rFonts w:ascii="Book Antiqua" w:hAnsi="Book Antiqua"/>
          <w:sz w:val="28"/>
          <w:szCs w:val="28"/>
        </w:rPr>
        <w:t>hara muwekeze pale ambapo Seri</w:t>
      </w:r>
      <w:r w:rsidR="000A6075">
        <w:rPr>
          <w:rFonts w:ascii="Book Antiqua" w:hAnsi="Book Antiqua"/>
          <w:sz w:val="28"/>
          <w:szCs w:val="28"/>
        </w:rPr>
        <w:t>kali yenu ipo. Kwa sababu hapo ndio mahali salama kwa uwekezaji wenye tija” alihimiza Mhe. Mahiga.</w:t>
      </w:r>
    </w:p>
    <w:p w:rsidR="000A6075" w:rsidRDefault="000A6075" w:rsidP="00CC2856">
      <w:pPr>
        <w:pStyle w:val="NormalWeb"/>
        <w:spacing w:before="0" w:beforeAutospacing="0" w:after="0" w:afterAutospacing="0"/>
        <w:jc w:val="both"/>
        <w:rPr>
          <w:rFonts w:ascii="Book Antiqua" w:hAnsi="Book Antiqua"/>
          <w:sz w:val="28"/>
          <w:szCs w:val="28"/>
        </w:rPr>
      </w:pPr>
    </w:p>
    <w:p w:rsidR="000A6075" w:rsidRDefault="000A6075" w:rsidP="00CC2856">
      <w:pPr>
        <w:pStyle w:val="NormalWeb"/>
        <w:spacing w:before="0" w:beforeAutospacing="0" w:after="0" w:afterAutospacing="0"/>
        <w:jc w:val="both"/>
        <w:rPr>
          <w:rFonts w:ascii="Book Antiqua" w:hAnsi="Book Antiqua"/>
          <w:sz w:val="28"/>
          <w:szCs w:val="28"/>
        </w:rPr>
      </w:pPr>
      <w:r>
        <w:rPr>
          <w:rFonts w:ascii="Book Antiqua" w:hAnsi="Book Antiqua"/>
          <w:sz w:val="28"/>
          <w:szCs w:val="28"/>
        </w:rPr>
        <w:t>Mkutano huo uliojumuisha taasisi takriban 25, ulifanyika chini ya mwamvuli wa Norfund, Taasisi inayojenga uwezo kwa wafanyabiashara kuendesha biashara kwenye nchi zinazoendelea.</w:t>
      </w:r>
    </w:p>
    <w:p w:rsidR="000A6075" w:rsidRDefault="000A6075" w:rsidP="00CC2856">
      <w:pPr>
        <w:pStyle w:val="NormalWeb"/>
        <w:spacing w:before="0" w:beforeAutospacing="0" w:after="0" w:afterAutospacing="0"/>
        <w:jc w:val="both"/>
        <w:rPr>
          <w:rFonts w:ascii="Book Antiqua" w:hAnsi="Book Antiqua"/>
          <w:sz w:val="28"/>
          <w:szCs w:val="28"/>
        </w:rPr>
      </w:pPr>
    </w:p>
    <w:p w:rsidR="000A6075" w:rsidRDefault="000A6075" w:rsidP="00CC2856">
      <w:pPr>
        <w:pStyle w:val="NormalWeb"/>
        <w:spacing w:before="0" w:beforeAutospacing="0" w:after="0" w:afterAutospacing="0"/>
        <w:jc w:val="both"/>
        <w:rPr>
          <w:rFonts w:ascii="Book Antiqua" w:hAnsi="Book Antiqua"/>
          <w:sz w:val="28"/>
          <w:szCs w:val="28"/>
        </w:rPr>
      </w:pPr>
      <w:r>
        <w:rPr>
          <w:rFonts w:ascii="Book Antiqua" w:hAnsi="Book Antiqua"/>
          <w:sz w:val="28"/>
          <w:szCs w:val="28"/>
        </w:rPr>
        <w:t>Akielezea mikakati ya taasisi hiyo, Mkurugenzi Mtendaji wake, Bw. Kjell Roland alisema Norfund inajikita zaidi kwenye nchi ambazo upatikanaji</w:t>
      </w:r>
      <w:r w:rsidR="002B4984">
        <w:rPr>
          <w:rFonts w:ascii="Book Antiqua" w:hAnsi="Book Antiqua"/>
          <w:sz w:val="28"/>
          <w:szCs w:val="28"/>
        </w:rPr>
        <w:t xml:space="preserve"> wa mitaji ni mgumu kutokana na</w:t>
      </w:r>
      <w:r>
        <w:rPr>
          <w:rFonts w:ascii="Book Antiqua" w:hAnsi="Book Antiqua"/>
          <w:sz w:val="28"/>
          <w:szCs w:val="28"/>
        </w:rPr>
        <w:t xml:space="preserve"> uchanga wa sekta binafsi.</w:t>
      </w:r>
    </w:p>
    <w:p w:rsidR="000A6075" w:rsidRDefault="000A6075" w:rsidP="00CC2856">
      <w:pPr>
        <w:pStyle w:val="NormalWeb"/>
        <w:spacing w:before="0" w:beforeAutospacing="0" w:after="0" w:afterAutospacing="0"/>
        <w:jc w:val="both"/>
        <w:rPr>
          <w:rFonts w:ascii="Book Antiqua" w:hAnsi="Book Antiqua"/>
          <w:sz w:val="28"/>
          <w:szCs w:val="28"/>
        </w:rPr>
      </w:pPr>
    </w:p>
    <w:p w:rsidR="000A6075" w:rsidRDefault="000A6075" w:rsidP="00CC2856">
      <w:pPr>
        <w:pStyle w:val="NormalWeb"/>
        <w:spacing w:before="0" w:beforeAutospacing="0" w:after="0" w:afterAutospacing="0"/>
        <w:jc w:val="both"/>
        <w:rPr>
          <w:rFonts w:ascii="Book Antiqua" w:hAnsi="Book Antiqua"/>
          <w:sz w:val="28"/>
          <w:szCs w:val="28"/>
        </w:rPr>
      </w:pPr>
      <w:r>
        <w:rPr>
          <w:rFonts w:ascii="Book Antiqua" w:hAnsi="Book Antiqua"/>
          <w:sz w:val="28"/>
          <w:szCs w:val="28"/>
        </w:rPr>
        <w:t>Kwa upande</w:t>
      </w:r>
      <w:r w:rsidR="002B4984">
        <w:rPr>
          <w:rFonts w:ascii="Book Antiqua" w:hAnsi="Book Antiqua"/>
          <w:sz w:val="28"/>
          <w:szCs w:val="28"/>
        </w:rPr>
        <w:t xml:space="preserve"> wake, Mratibu wa umoja huo wa W</w:t>
      </w:r>
      <w:r>
        <w:rPr>
          <w:rFonts w:ascii="Book Antiqua" w:hAnsi="Book Antiqua"/>
          <w:sz w:val="28"/>
          <w:szCs w:val="28"/>
        </w:rPr>
        <w:t>afanyabiashara wa NABA, amesema kuwa wapo kwenye maandalizi ya ziara ya biashara Tanzania kabla ya mwisho wa mwaka huu.</w:t>
      </w:r>
    </w:p>
    <w:p w:rsidR="000A6075" w:rsidRDefault="000A6075" w:rsidP="00CC2856">
      <w:pPr>
        <w:pStyle w:val="NormalWeb"/>
        <w:spacing w:before="0" w:beforeAutospacing="0" w:after="0" w:afterAutospacing="0"/>
        <w:jc w:val="both"/>
        <w:rPr>
          <w:rFonts w:ascii="Book Antiqua" w:hAnsi="Book Antiqua"/>
          <w:sz w:val="28"/>
          <w:szCs w:val="28"/>
        </w:rPr>
      </w:pPr>
    </w:p>
    <w:p w:rsidR="000A6075" w:rsidRDefault="000A6075" w:rsidP="00CC2856">
      <w:pPr>
        <w:pStyle w:val="NormalWeb"/>
        <w:spacing w:before="0" w:beforeAutospacing="0" w:after="0" w:afterAutospacing="0"/>
        <w:jc w:val="both"/>
        <w:rPr>
          <w:rFonts w:ascii="Book Antiqua" w:hAnsi="Book Antiqua"/>
          <w:sz w:val="28"/>
          <w:szCs w:val="28"/>
        </w:rPr>
      </w:pPr>
      <w:r>
        <w:rPr>
          <w:rFonts w:ascii="Book Antiqua" w:hAnsi="Book Antiqua"/>
          <w:sz w:val="28"/>
          <w:szCs w:val="28"/>
        </w:rPr>
        <w:t xml:space="preserve">Waziri Mahiga alitumia fursa ya mkutano huo kumtambulisha Balozi wa Tanzania nchini Norway mwenye makazi yake </w:t>
      </w:r>
      <w:r w:rsidR="00E57C25">
        <w:rPr>
          <w:rFonts w:ascii="Book Antiqua" w:hAnsi="Book Antiqua"/>
          <w:sz w:val="28"/>
          <w:szCs w:val="28"/>
        </w:rPr>
        <w:t xml:space="preserve">nchini Sweden, Mhe. Dkt. Wilbroad Slaa ambaye anatarajiwa kukabidhi hati zake  za utambulisho tarehe 21 Juni, 2018. </w:t>
      </w:r>
    </w:p>
    <w:p w:rsidR="00965B1C" w:rsidRPr="00CC2856" w:rsidRDefault="00965B1C" w:rsidP="00CC2856">
      <w:pPr>
        <w:pStyle w:val="NormalWeb"/>
        <w:spacing w:before="0" w:beforeAutospacing="0" w:after="0" w:afterAutospacing="0"/>
        <w:rPr>
          <w:rFonts w:ascii=".SF UI Text" w:hAnsi=".SF UI Text"/>
          <w:color w:val="454545"/>
          <w:sz w:val="29"/>
          <w:szCs w:val="29"/>
        </w:rPr>
      </w:pPr>
    </w:p>
    <w:p w:rsidR="00C109DD" w:rsidRPr="00CC2856" w:rsidRDefault="00C109DD" w:rsidP="00C109DD">
      <w:pPr>
        <w:spacing w:after="0" w:line="240" w:lineRule="auto"/>
        <w:jc w:val="center"/>
        <w:rPr>
          <w:rFonts w:ascii="Palatino Linotype" w:eastAsia="Times New Roman" w:hAnsi="Palatino Linotype"/>
          <w:i/>
          <w:sz w:val="28"/>
          <w:szCs w:val="28"/>
        </w:rPr>
      </w:pPr>
      <w:r w:rsidRPr="00CC2856">
        <w:rPr>
          <w:rFonts w:ascii="Palatino Linotype" w:eastAsia="Quattrocento" w:hAnsi="Palatino Linotype" w:cs="Quattrocento"/>
          <w:b/>
          <w:i/>
          <w:sz w:val="28"/>
          <w:szCs w:val="28"/>
        </w:rPr>
        <w:t>Imetolewa na:</w:t>
      </w:r>
    </w:p>
    <w:p w:rsidR="00C109DD" w:rsidRPr="003A0096" w:rsidRDefault="00C109DD" w:rsidP="00C109DD">
      <w:pPr>
        <w:spacing w:after="0" w:line="240" w:lineRule="auto"/>
        <w:jc w:val="center"/>
        <w:rPr>
          <w:rFonts w:ascii="Palatino Linotype" w:eastAsia="Times New Roman" w:hAnsi="Palatino Linotype"/>
          <w:sz w:val="28"/>
          <w:szCs w:val="28"/>
        </w:rPr>
      </w:pPr>
      <w:r w:rsidRPr="003A0096">
        <w:rPr>
          <w:rFonts w:ascii="Palatino Linotype" w:eastAsia="Quattrocento" w:hAnsi="Palatino Linotype" w:cs="Quattrocento"/>
          <w:b/>
          <w:sz w:val="28"/>
          <w:szCs w:val="28"/>
        </w:rPr>
        <w:t>Kitengo cha Mawasiliano ya Serikali,</w:t>
      </w:r>
    </w:p>
    <w:p w:rsidR="00C109DD" w:rsidRPr="003A0096" w:rsidRDefault="00C109DD" w:rsidP="00C109DD">
      <w:pPr>
        <w:spacing w:after="0" w:line="240" w:lineRule="auto"/>
        <w:jc w:val="center"/>
        <w:rPr>
          <w:rFonts w:ascii="Palatino Linotype" w:eastAsia="Quattrocento" w:hAnsi="Palatino Linotype" w:cs="Quattrocento"/>
          <w:b/>
          <w:sz w:val="28"/>
          <w:szCs w:val="28"/>
        </w:rPr>
      </w:pPr>
      <w:r w:rsidRPr="003A0096">
        <w:rPr>
          <w:rFonts w:ascii="Palatino Linotype" w:eastAsia="Quattrocento" w:hAnsi="Palatino Linotype" w:cs="Quattrocento"/>
          <w:b/>
          <w:sz w:val="28"/>
          <w:szCs w:val="28"/>
        </w:rPr>
        <w:t xml:space="preserve">Wizara ya Mambo ya Nje na Ushirikiano wa Afrika Mashariki, </w:t>
      </w:r>
    </w:p>
    <w:p w:rsidR="00E23E0A" w:rsidRPr="003A0096" w:rsidRDefault="00E57C25" w:rsidP="00965B1C">
      <w:pPr>
        <w:spacing w:after="0" w:line="240" w:lineRule="auto"/>
        <w:jc w:val="center"/>
        <w:rPr>
          <w:rFonts w:ascii="Palatino Linotype" w:eastAsia="Times New Roman" w:hAnsi="Palatino Linotype"/>
          <w:sz w:val="28"/>
          <w:szCs w:val="28"/>
        </w:rPr>
      </w:pPr>
      <w:r>
        <w:rPr>
          <w:rFonts w:ascii="Palatino Linotype" w:eastAsia="Quattrocento" w:hAnsi="Palatino Linotype" w:cs="Quattrocento"/>
          <w:b/>
          <w:sz w:val="28"/>
          <w:szCs w:val="28"/>
        </w:rPr>
        <w:t>Dar es Salaam, 21</w:t>
      </w:r>
      <w:r w:rsidR="004402BE" w:rsidRPr="003A0096">
        <w:rPr>
          <w:rFonts w:ascii="Palatino Linotype" w:eastAsia="Quattrocento" w:hAnsi="Palatino Linotype" w:cs="Quattrocento"/>
          <w:b/>
          <w:sz w:val="28"/>
          <w:szCs w:val="28"/>
        </w:rPr>
        <w:t xml:space="preserve"> </w:t>
      </w:r>
      <w:r w:rsidR="00CC2856">
        <w:rPr>
          <w:rFonts w:ascii="Palatino Linotype" w:eastAsia="Quattrocento" w:hAnsi="Palatino Linotype" w:cs="Quattrocento"/>
          <w:b/>
          <w:sz w:val="28"/>
          <w:szCs w:val="28"/>
        </w:rPr>
        <w:t>Juni</w:t>
      </w:r>
      <w:r w:rsidR="00C109DD" w:rsidRPr="003A0096">
        <w:rPr>
          <w:rFonts w:ascii="Palatino Linotype" w:eastAsia="Quattrocento" w:hAnsi="Palatino Linotype" w:cs="Quattrocento"/>
          <w:b/>
          <w:sz w:val="28"/>
          <w:szCs w:val="28"/>
        </w:rPr>
        <w:t>, 201</w:t>
      </w:r>
      <w:r w:rsidR="00003331" w:rsidRPr="003A0096">
        <w:rPr>
          <w:rFonts w:ascii="Palatino Linotype" w:eastAsia="Quattrocento" w:hAnsi="Palatino Linotype" w:cs="Quattrocento"/>
          <w:b/>
          <w:sz w:val="28"/>
          <w:szCs w:val="28"/>
        </w:rPr>
        <w:t>8</w:t>
      </w:r>
    </w:p>
    <w:p w:rsidR="00C109DD" w:rsidRPr="003A0096" w:rsidRDefault="00C109DD" w:rsidP="00FE080F">
      <w:pPr>
        <w:rPr>
          <w:rFonts w:ascii="Arial" w:hAnsi="Arial" w:cs="Arial"/>
          <w:sz w:val="28"/>
          <w:szCs w:val="28"/>
        </w:rPr>
      </w:pPr>
    </w:p>
    <w:sectPr w:rsidR="00C109DD" w:rsidRPr="003A0096" w:rsidSect="00C2122D">
      <w:footerReference w:type="default" r:id="rId8"/>
      <w:pgSz w:w="12240" w:h="15840"/>
      <w:pgMar w:top="1417" w:right="1417" w:bottom="1417" w:left="141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38E7" w:rsidRDefault="00F538E7" w:rsidP="008159FE">
      <w:pPr>
        <w:spacing w:after="0" w:line="240" w:lineRule="auto"/>
      </w:pPr>
      <w:r>
        <w:separator/>
      </w:r>
    </w:p>
  </w:endnote>
  <w:endnote w:type="continuationSeparator" w:id="0">
    <w:p w:rsidR="00F538E7" w:rsidRDefault="00F538E7" w:rsidP="008159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FUIText-Bold">
    <w:altName w:val="Times New Roman"/>
    <w:panose1 w:val="00000000000000000000"/>
    <w:charset w:val="00"/>
    <w:family w:val="roman"/>
    <w:notTrueType/>
    <w:pitch w:val="default"/>
    <w:sig w:usb0="00000000" w:usb1="00000000" w:usb2="00000000" w:usb3="00000000" w:csb0="00000000" w:csb1="00000000"/>
  </w:font>
  <w:font w:name=".SF UI Text">
    <w:altName w:val="Times New Roman"/>
    <w:panose1 w:val="00000000000000000000"/>
    <w:charset w:val="00"/>
    <w:family w:val="roman"/>
    <w:notTrueType/>
    <w:pitch w:val="default"/>
    <w:sig w:usb0="00000000" w:usb1="00000000" w:usb2="00000000" w:usb3="00000000" w:csb0="00000000" w:csb1="00000000"/>
  </w:font>
  <w:font w:name="Palatino Linotype">
    <w:panose1 w:val="02040502050505030304"/>
    <w:charset w:val="00"/>
    <w:family w:val="roman"/>
    <w:pitch w:val="variable"/>
    <w:sig w:usb0="E0000287" w:usb1="40000013" w:usb2="00000000" w:usb3="00000000" w:csb0="0000019F" w:csb1="00000000"/>
  </w:font>
  <w:font w:name="Quattrocento">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D2A" w:rsidRDefault="00607D2A">
    <w:pPr>
      <w:pStyle w:val="Footer"/>
      <w:jc w:val="center"/>
    </w:pPr>
    <w:fldSimple w:instr=" PAGE   \* MERGEFORMAT ">
      <w:r w:rsidR="004E1FEA">
        <w:rPr>
          <w:noProof/>
        </w:rPr>
        <w:t>1</w:t>
      </w:r>
    </w:fldSimple>
  </w:p>
  <w:p w:rsidR="00607D2A" w:rsidRDefault="00607D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38E7" w:rsidRDefault="00F538E7" w:rsidP="008159FE">
      <w:pPr>
        <w:spacing w:after="0" w:line="240" w:lineRule="auto"/>
      </w:pPr>
      <w:r>
        <w:separator/>
      </w:r>
    </w:p>
  </w:footnote>
  <w:footnote w:type="continuationSeparator" w:id="0">
    <w:p w:rsidR="00F538E7" w:rsidRDefault="00F538E7" w:rsidP="008159F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804F3F"/>
    <w:rsid w:val="00003331"/>
    <w:rsid w:val="0001017D"/>
    <w:rsid w:val="00022421"/>
    <w:rsid w:val="0004707E"/>
    <w:rsid w:val="00055CE3"/>
    <w:rsid w:val="00066E39"/>
    <w:rsid w:val="00091F4F"/>
    <w:rsid w:val="00095260"/>
    <w:rsid w:val="000A6075"/>
    <w:rsid w:val="000B10D5"/>
    <w:rsid w:val="000C513E"/>
    <w:rsid w:val="000E05F2"/>
    <w:rsid w:val="000F5AF0"/>
    <w:rsid w:val="00103A0A"/>
    <w:rsid w:val="001169CC"/>
    <w:rsid w:val="00123387"/>
    <w:rsid w:val="001349B1"/>
    <w:rsid w:val="001369DF"/>
    <w:rsid w:val="00145156"/>
    <w:rsid w:val="0015389A"/>
    <w:rsid w:val="001662A2"/>
    <w:rsid w:val="00167155"/>
    <w:rsid w:val="00182B1D"/>
    <w:rsid w:val="00183262"/>
    <w:rsid w:val="001A74CC"/>
    <w:rsid w:val="001B543D"/>
    <w:rsid w:val="001C07C1"/>
    <w:rsid w:val="001E0800"/>
    <w:rsid w:val="001E7FC8"/>
    <w:rsid w:val="00216682"/>
    <w:rsid w:val="00255163"/>
    <w:rsid w:val="00265565"/>
    <w:rsid w:val="002738EA"/>
    <w:rsid w:val="002907FF"/>
    <w:rsid w:val="002B4984"/>
    <w:rsid w:val="002B7214"/>
    <w:rsid w:val="002C1CEE"/>
    <w:rsid w:val="002E3DB8"/>
    <w:rsid w:val="002E423C"/>
    <w:rsid w:val="0033715F"/>
    <w:rsid w:val="00357677"/>
    <w:rsid w:val="003A0096"/>
    <w:rsid w:val="003A11BC"/>
    <w:rsid w:val="003A6C34"/>
    <w:rsid w:val="003C5057"/>
    <w:rsid w:val="003F67A2"/>
    <w:rsid w:val="00411AEB"/>
    <w:rsid w:val="004402BE"/>
    <w:rsid w:val="0044036F"/>
    <w:rsid w:val="00441FE9"/>
    <w:rsid w:val="004577D2"/>
    <w:rsid w:val="00466FF8"/>
    <w:rsid w:val="004718F0"/>
    <w:rsid w:val="00497B5E"/>
    <w:rsid w:val="004A532C"/>
    <w:rsid w:val="004D10C9"/>
    <w:rsid w:val="004E1FEA"/>
    <w:rsid w:val="004E6F9D"/>
    <w:rsid w:val="004E7B0F"/>
    <w:rsid w:val="0053062E"/>
    <w:rsid w:val="00584D55"/>
    <w:rsid w:val="005923BC"/>
    <w:rsid w:val="005A1201"/>
    <w:rsid w:val="005A15B9"/>
    <w:rsid w:val="005C0F3A"/>
    <w:rsid w:val="005C5949"/>
    <w:rsid w:val="005D6DEB"/>
    <w:rsid w:val="005F5140"/>
    <w:rsid w:val="006078FC"/>
    <w:rsid w:val="00607D2A"/>
    <w:rsid w:val="0061029A"/>
    <w:rsid w:val="006153A4"/>
    <w:rsid w:val="00621F6B"/>
    <w:rsid w:val="006260CD"/>
    <w:rsid w:val="0066305D"/>
    <w:rsid w:val="00672D04"/>
    <w:rsid w:val="006A2F09"/>
    <w:rsid w:val="0073281E"/>
    <w:rsid w:val="007523FA"/>
    <w:rsid w:val="00782A91"/>
    <w:rsid w:val="0079710C"/>
    <w:rsid w:val="007D5A37"/>
    <w:rsid w:val="007E6C9C"/>
    <w:rsid w:val="00804F3F"/>
    <w:rsid w:val="008159FE"/>
    <w:rsid w:val="00850B29"/>
    <w:rsid w:val="008518E8"/>
    <w:rsid w:val="00895550"/>
    <w:rsid w:val="008A1ABB"/>
    <w:rsid w:val="008B2105"/>
    <w:rsid w:val="00965B1C"/>
    <w:rsid w:val="009A41DA"/>
    <w:rsid w:val="009B650A"/>
    <w:rsid w:val="009F3408"/>
    <w:rsid w:val="00A4030E"/>
    <w:rsid w:val="00A55DDB"/>
    <w:rsid w:val="00A63600"/>
    <w:rsid w:val="00A718D0"/>
    <w:rsid w:val="00A854C0"/>
    <w:rsid w:val="00A950D3"/>
    <w:rsid w:val="00AB618F"/>
    <w:rsid w:val="00AD29CA"/>
    <w:rsid w:val="00B1016C"/>
    <w:rsid w:val="00B26F09"/>
    <w:rsid w:val="00B45B22"/>
    <w:rsid w:val="00B67320"/>
    <w:rsid w:val="00B768B9"/>
    <w:rsid w:val="00B870AA"/>
    <w:rsid w:val="00BC32D9"/>
    <w:rsid w:val="00BD5A7A"/>
    <w:rsid w:val="00BF7909"/>
    <w:rsid w:val="00C039C6"/>
    <w:rsid w:val="00C109DD"/>
    <w:rsid w:val="00C133B1"/>
    <w:rsid w:val="00C2122D"/>
    <w:rsid w:val="00C80D8B"/>
    <w:rsid w:val="00CC2856"/>
    <w:rsid w:val="00CC5E4D"/>
    <w:rsid w:val="00CF02BD"/>
    <w:rsid w:val="00D05743"/>
    <w:rsid w:val="00D136FE"/>
    <w:rsid w:val="00D146C5"/>
    <w:rsid w:val="00D20496"/>
    <w:rsid w:val="00D209AC"/>
    <w:rsid w:val="00D27585"/>
    <w:rsid w:val="00D42221"/>
    <w:rsid w:val="00D604A4"/>
    <w:rsid w:val="00DB4B7E"/>
    <w:rsid w:val="00DE48E1"/>
    <w:rsid w:val="00E17676"/>
    <w:rsid w:val="00E23E0A"/>
    <w:rsid w:val="00E25D2F"/>
    <w:rsid w:val="00E34678"/>
    <w:rsid w:val="00E51423"/>
    <w:rsid w:val="00E5144E"/>
    <w:rsid w:val="00E57C25"/>
    <w:rsid w:val="00E6098E"/>
    <w:rsid w:val="00E629CB"/>
    <w:rsid w:val="00E90282"/>
    <w:rsid w:val="00EF21CB"/>
    <w:rsid w:val="00F17799"/>
    <w:rsid w:val="00F325A2"/>
    <w:rsid w:val="00F538E7"/>
    <w:rsid w:val="00F93CF6"/>
    <w:rsid w:val="00F9738A"/>
    <w:rsid w:val="00FC18D0"/>
    <w:rsid w:val="00FD779F"/>
    <w:rsid w:val="00FE080F"/>
    <w:rsid w:val="00FF1766"/>
    <w:rsid w:val="00FF2FB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26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08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080F"/>
    <w:rPr>
      <w:rFonts w:ascii="Tahoma" w:hAnsi="Tahoma" w:cs="Tahoma"/>
      <w:sz w:val="16"/>
      <w:szCs w:val="16"/>
    </w:rPr>
  </w:style>
  <w:style w:type="character" w:styleId="Hyperlink">
    <w:name w:val="Hyperlink"/>
    <w:basedOn w:val="DefaultParagraphFont"/>
    <w:uiPriority w:val="99"/>
    <w:unhideWhenUsed/>
    <w:rsid w:val="00C133B1"/>
    <w:rPr>
      <w:color w:val="0000FF"/>
      <w:u w:val="single"/>
    </w:rPr>
  </w:style>
  <w:style w:type="paragraph" w:styleId="Header">
    <w:name w:val="header"/>
    <w:basedOn w:val="Normal"/>
    <w:link w:val="HeaderChar"/>
    <w:uiPriority w:val="99"/>
    <w:semiHidden/>
    <w:unhideWhenUsed/>
    <w:rsid w:val="008159FE"/>
    <w:pPr>
      <w:tabs>
        <w:tab w:val="center" w:pos="4680"/>
        <w:tab w:val="right" w:pos="9360"/>
      </w:tabs>
    </w:pPr>
  </w:style>
  <w:style w:type="character" w:customStyle="1" w:styleId="HeaderChar">
    <w:name w:val="Header Char"/>
    <w:basedOn w:val="DefaultParagraphFont"/>
    <w:link w:val="Header"/>
    <w:uiPriority w:val="99"/>
    <w:semiHidden/>
    <w:rsid w:val="008159FE"/>
    <w:rPr>
      <w:sz w:val="22"/>
      <w:szCs w:val="22"/>
    </w:rPr>
  </w:style>
  <w:style w:type="paragraph" w:styleId="Footer">
    <w:name w:val="footer"/>
    <w:basedOn w:val="Normal"/>
    <w:link w:val="FooterChar"/>
    <w:uiPriority w:val="99"/>
    <w:unhideWhenUsed/>
    <w:rsid w:val="008159FE"/>
    <w:pPr>
      <w:tabs>
        <w:tab w:val="center" w:pos="4680"/>
        <w:tab w:val="right" w:pos="9360"/>
      </w:tabs>
    </w:pPr>
  </w:style>
  <w:style w:type="character" w:customStyle="1" w:styleId="FooterChar">
    <w:name w:val="Footer Char"/>
    <w:basedOn w:val="DefaultParagraphFont"/>
    <w:link w:val="Footer"/>
    <w:uiPriority w:val="99"/>
    <w:rsid w:val="008159FE"/>
    <w:rPr>
      <w:sz w:val="22"/>
      <w:szCs w:val="22"/>
    </w:rPr>
  </w:style>
  <w:style w:type="paragraph" w:styleId="DocumentMap">
    <w:name w:val="Document Map"/>
    <w:basedOn w:val="Normal"/>
    <w:link w:val="DocumentMapChar"/>
    <w:uiPriority w:val="99"/>
    <w:semiHidden/>
    <w:unhideWhenUsed/>
    <w:rsid w:val="00C2122D"/>
    <w:rPr>
      <w:rFonts w:ascii="Tahoma" w:hAnsi="Tahoma" w:cs="Tahoma"/>
      <w:sz w:val="16"/>
      <w:szCs w:val="16"/>
    </w:rPr>
  </w:style>
  <w:style w:type="character" w:customStyle="1" w:styleId="DocumentMapChar">
    <w:name w:val="Document Map Char"/>
    <w:basedOn w:val="DefaultParagraphFont"/>
    <w:link w:val="DocumentMap"/>
    <w:uiPriority w:val="99"/>
    <w:semiHidden/>
    <w:rsid w:val="00C2122D"/>
    <w:rPr>
      <w:rFonts w:ascii="Tahoma" w:hAnsi="Tahoma" w:cs="Tahoma"/>
      <w:sz w:val="16"/>
      <w:szCs w:val="16"/>
      <w:lang w:val="en-US" w:eastAsia="en-US"/>
    </w:rPr>
  </w:style>
  <w:style w:type="paragraph" w:customStyle="1" w:styleId="normal0">
    <w:name w:val="normal"/>
    <w:rsid w:val="00C109DD"/>
    <w:pPr>
      <w:spacing w:after="200" w:line="276" w:lineRule="auto"/>
    </w:pPr>
    <w:rPr>
      <w:rFonts w:cs="Calibri"/>
      <w:color w:val="000000"/>
      <w:sz w:val="22"/>
      <w:szCs w:val="22"/>
      <w:lang w:val="sw-KE" w:eastAsia="sw-KE"/>
    </w:rPr>
  </w:style>
  <w:style w:type="paragraph" w:styleId="NormalWeb">
    <w:name w:val="Normal (Web)"/>
    <w:basedOn w:val="Normal"/>
    <w:uiPriority w:val="99"/>
    <w:unhideWhenUsed/>
    <w:rsid w:val="00CC2856"/>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61486832">
      <w:bodyDiv w:val="1"/>
      <w:marLeft w:val="0"/>
      <w:marRight w:val="0"/>
      <w:marTop w:val="0"/>
      <w:marBottom w:val="0"/>
      <w:divBdr>
        <w:top w:val="none" w:sz="0" w:space="0" w:color="auto"/>
        <w:left w:val="none" w:sz="0" w:space="0" w:color="auto"/>
        <w:bottom w:val="none" w:sz="0" w:space="0" w:color="auto"/>
        <w:right w:val="none" w:sz="0" w:space="0" w:color="auto"/>
      </w:divBdr>
    </w:div>
    <w:div w:id="781800921">
      <w:bodyDiv w:val="1"/>
      <w:marLeft w:val="0"/>
      <w:marRight w:val="0"/>
      <w:marTop w:val="0"/>
      <w:marBottom w:val="0"/>
      <w:divBdr>
        <w:top w:val="none" w:sz="0" w:space="0" w:color="auto"/>
        <w:left w:val="none" w:sz="0" w:space="0" w:color="auto"/>
        <w:bottom w:val="none" w:sz="0" w:space="0" w:color="auto"/>
        <w:right w:val="none" w:sz="0" w:space="0" w:color="auto"/>
      </w:divBdr>
    </w:div>
    <w:div w:id="146075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nje@nje.go.t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425</Words>
  <Characters>2425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2845</CharactersWithSpaces>
  <SharedDoc>false</SharedDoc>
  <HLinks>
    <vt:vector size="6" baseType="variant">
      <vt:variant>
        <vt:i4>5308479</vt:i4>
      </vt:variant>
      <vt:variant>
        <vt:i4>0</vt:i4>
      </vt:variant>
      <vt:variant>
        <vt:i4>0</vt:i4>
      </vt:variant>
      <vt:variant>
        <vt:i4>5</vt:i4>
      </vt:variant>
      <vt:variant>
        <vt:lpwstr>mailto:nje@nje.go.tz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kombe</dc:creator>
  <cp:lastModifiedBy>TEODOS</cp:lastModifiedBy>
  <cp:revision>2</cp:revision>
  <cp:lastPrinted>2018-04-20T15:23:00Z</cp:lastPrinted>
  <dcterms:created xsi:type="dcterms:W3CDTF">2018-06-22T08:09:00Z</dcterms:created>
  <dcterms:modified xsi:type="dcterms:W3CDTF">2018-06-22T08:09:00Z</dcterms:modified>
</cp:coreProperties>
</file>