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53" w:rsidRDefault="00AB1B53" w:rsidP="00AB1B53">
      <w:pPr>
        <w:pStyle w:val="NormalWeb"/>
        <w:spacing w:before="0" w:beforeAutospacing="0" w:after="0" w:afterAutospacing="0"/>
        <w:jc w:val="center"/>
        <w:rPr>
          <w:rFonts w:ascii="&quot;serif&quot;" w:hAnsi="&quot;serif&quot;"/>
          <w:b/>
          <w:bCs/>
          <w:color w:val="000000"/>
          <w:sz w:val="28"/>
          <w:szCs w:val="28"/>
          <w:u w:val="single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center"/>
        <w:rPr>
          <w:rFonts w:ascii="&quot;serif&quot;" w:hAnsi="&quot;serif&quot;"/>
          <w:b/>
          <w:bCs/>
          <w:color w:val="000000"/>
          <w:sz w:val="28"/>
          <w:szCs w:val="28"/>
          <w:u w:val="single"/>
        </w:rPr>
      </w:pPr>
    </w:p>
    <w:p w:rsidR="00AB1B53" w:rsidRPr="00673385" w:rsidRDefault="00AB1B53" w:rsidP="00AB1B53">
      <w:pPr>
        <w:spacing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673385">
        <w:rPr>
          <w:rFonts w:ascii="Arial" w:hAnsi="Arial" w:cs="Arial"/>
          <w:b/>
          <w:sz w:val="28"/>
          <w:szCs w:val="28"/>
        </w:rPr>
        <w:t>JAMHURI YA MUUNGANO TANZANIA</w:t>
      </w:r>
    </w:p>
    <w:p w:rsidR="00AB1B53" w:rsidRPr="00673385" w:rsidRDefault="00AB1B53" w:rsidP="00AB1B53">
      <w:pPr>
        <w:spacing w:before="8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3385">
        <w:rPr>
          <w:rFonts w:ascii="Arial" w:hAnsi="Arial" w:cs="Arial"/>
          <w:b/>
          <w:sz w:val="24"/>
          <w:szCs w:val="24"/>
        </w:rPr>
        <w:t>WIZARA YA MAMBO YA NJE NA USHIRIKIANO WA AFRIKA MASHARIKI</w:t>
      </w:r>
    </w:p>
    <w:p w:rsidR="00AB1B53" w:rsidRPr="00D20496" w:rsidRDefault="00AB1B53" w:rsidP="00AB1B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8" type="#_x0000_t202" style="position:absolute;left:0;text-align:left;margin-left:325.8pt;margin-top:6.05pt;width:215.7pt;height:82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TS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" stroked="f">
            <v:textbox style="mso-next-textbox:#Text Box 6">
              <w:txbxContent>
                <w:p w:rsidR="00AB1B53" w:rsidRDefault="00AB1B53" w:rsidP="00AB1B53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Jengo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la LAPF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Ghorofa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ya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6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  <w:proofErr w:type="gramEnd"/>
                  <w:r w:rsidRPr="00541DC8">
                    <w:rPr>
                      <w:rFonts w:ascii="Arial" w:hAnsi="Arial" w:cs="Arial"/>
                      <w:b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Barabara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ya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Makole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</w:p>
                <w:p w:rsidR="00AB1B53" w:rsidRPr="00584D55" w:rsidRDefault="00AB1B53" w:rsidP="00AB1B53">
                  <w:pPr>
                    <w:spacing w:after="0"/>
                    <w:rPr>
                      <w:szCs w:val="24"/>
                    </w:rPr>
                  </w:pPr>
                  <w:r w:rsidRPr="00541DC8">
                    <w:rPr>
                      <w:rFonts w:ascii="Arial" w:hAnsi="Arial" w:cs="Arial"/>
                      <w:b/>
                      <w:sz w:val="24"/>
                      <w:szCs w:val="24"/>
                    </w:rPr>
                    <w:t>S.L.P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</w:t>
                  </w:r>
                  <w:r w:rsidRPr="002D05EB">
                    <w:rPr>
                      <w:rFonts w:ascii="Arial" w:hAnsi="Arial" w:cs="Arial"/>
                      <w:b/>
                      <w:sz w:val="24"/>
                      <w:szCs w:val="24"/>
                    </w:rPr>
                    <w:t>2933</w:t>
                  </w:r>
                  <w:proofErr w:type="gramStart"/>
                  <w:r w:rsidRPr="002D05EB"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  <w:proofErr w:type="gramEnd"/>
                  <w:r w:rsidRPr="002D05EB">
                    <w:rPr>
                      <w:rFonts w:ascii="Arial" w:hAnsi="Arial" w:cs="Arial"/>
                      <w:b/>
                      <w:sz w:val="24"/>
                      <w:szCs w:val="24"/>
                    </w:rPr>
                    <w:br/>
                    <w:t>DODOMA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  <w:p w:rsidR="00AB1B53" w:rsidRPr="002D05EB" w:rsidRDefault="00AB1B53" w:rsidP="00AB1B53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5" o:spid="_x0000_s1027" type="#_x0000_t202" style="position:absolute;left:0;text-align:left;margin-left:190.05pt;margin-top:3.05pt;width:95.45pt;height:94.2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" stroked="f">
            <v:textbox style="mso-next-textbox:#Text Box 5;mso-fit-shape-to-text:t">
              <w:txbxContent>
                <w:p w:rsidR="00AB1B53" w:rsidRDefault="00AB1B53" w:rsidP="00AB1B53">
                  <w:r>
                    <w:rPr>
                      <w:noProof/>
                    </w:rPr>
                    <w:drawing>
                      <wp:inline distT="0" distB="0" distL="0" distR="0">
                        <wp:extent cx="1029970" cy="955675"/>
                        <wp:effectExtent l="0" t="0" r="0" b="0"/>
                        <wp:docPr id="1" name="Picture 4" descr="C:\Users\kombe\AppData\Local\Microsoft\Windows\INetCache\Content.Word\Coat_of_arms_of_Tanzania.svg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kombe\AppData\Local\Microsoft\Windows\INetCache\Content.Word\Coat_of_arms_of_Tanzania.svg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9970" cy="955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9" type="#_x0000_t202" style="position:absolute;left:0;text-align:left;margin-left:.1pt;margin-top:9.05pt;width:189.95pt;height:73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lKhgIAABY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" stroked="f">
            <v:textbox style="mso-next-textbox:#Text Box 3">
              <w:txbxContent>
                <w:p w:rsidR="00AB1B53" w:rsidRPr="00F9738A" w:rsidRDefault="00AB1B53" w:rsidP="00AB1B5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>Simu</w:t>
                  </w:r>
                  <w:proofErr w:type="spellEnd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>:          +255-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26- 2323201-7</w:t>
                  </w:r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>Nukushi</w:t>
                  </w:r>
                  <w:proofErr w:type="spellEnd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>:     +255-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26-2323208</w:t>
                  </w:r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>Barua</w:t>
                  </w:r>
                  <w:proofErr w:type="spellEnd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>pepe</w:t>
                  </w:r>
                  <w:proofErr w:type="spellEnd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: </w:t>
                  </w:r>
                  <w:hyperlink r:id="rId5" w:history="1">
                    <w:r w:rsidRPr="005D6DEB">
                      <w:rPr>
                        <w:rStyle w:val="Hyperlink"/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  <w:t>nje@nje.go.tz</w:t>
                    </w:r>
                  </w:hyperlink>
                  <w:r w:rsidRPr="001D3C0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>Tovuti</w:t>
                  </w:r>
                  <w:proofErr w:type="spellEnd"/>
                  <w:r w:rsidRPr="00541DC8">
                    <w:rPr>
                      <w:rFonts w:ascii="Arial" w:hAnsi="Arial" w:cs="Arial"/>
                      <w:b/>
                      <w:sz w:val="18"/>
                      <w:szCs w:val="18"/>
                    </w:rPr>
                    <w:t>:          www.foreign.go.tz</w:t>
                  </w:r>
                  <w:r w:rsidRPr="00F9738A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  <w:r w:rsidRPr="00F9738A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</w:r>
                </w:p>
                <w:p w:rsidR="00AB1B53" w:rsidRDefault="00AB1B53" w:rsidP="00AB1B53"/>
              </w:txbxContent>
            </v:textbox>
          </v:shape>
        </w:pict>
      </w:r>
      <w:r>
        <w:rPr>
          <w:noProof/>
        </w:rPr>
        <w:pict>
          <v:shape id="Text Box 2" o:spid="_x0000_s1026" type="#_x0000_t202" style="position:absolute;left:0;text-align:left;margin-left:-46.2pt;margin-top:.05pt;width:562.2pt;height:120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c9KhQIAABc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" stroked="f">
            <v:textbox style="mso-next-textbox:#Text Box 2">
              <w:txbxContent>
                <w:p w:rsidR="00AB1B53" w:rsidRDefault="00AB1B53" w:rsidP="00AB1B53"/>
              </w:txbxContent>
            </v:textbox>
          </v:shape>
        </w:pict>
      </w:r>
    </w:p>
    <w:p w:rsidR="00AB1B53" w:rsidRDefault="00AB1B53" w:rsidP="00AB1B53">
      <w:pPr>
        <w:jc w:val="center"/>
        <w:rPr>
          <w:rFonts w:ascii="Arial" w:hAnsi="Arial" w:cs="Arial"/>
          <w:sz w:val="32"/>
          <w:szCs w:val="32"/>
        </w:rPr>
      </w:pPr>
    </w:p>
    <w:p w:rsidR="00AB1B53" w:rsidRDefault="00AB1B53" w:rsidP="00AB1B53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pict>
          <v:shape id="Text Box 1" o:spid="_x0000_s1030" type="#_x0000_t202" style="position:absolute;left:0;text-align:left;margin-left:-4.5pt;margin-top:17.1pt;width:546pt;height:34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" strokecolor="white">
            <v:textbox style="mso-next-textbox:#Text Box 1">
              <w:txbxContent>
                <w:p w:rsidR="00AB1B53" w:rsidRDefault="00AB1B53" w:rsidP="00AB1B53">
                  <w:pPr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9F340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        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       </w:t>
                  </w:r>
                </w:p>
                <w:p w:rsidR="00AB1B53" w:rsidRDefault="00AB1B53" w:rsidP="00AB1B53">
                  <w:pPr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</w:rPr>
                  </w:pPr>
                </w:p>
                <w:p w:rsidR="00AB1B53" w:rsidRDefault="00AB1B53" w:rsidP="00AB1B53">
                  <w:pPr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</w:rPr>
                  </w:pPr>
                </w:p>
                <w:p w:rsidR="00AB1B53" w:rsidRDefault="00AB1B53" w:rsidP="00AB1B53">
                  <w:pPr>
                    <w:rPr>
                      <w:rFonts w:ascii="Arial" w:hAnsi="Arial" w:cs="Arial"/>
                      <w:b/>
                      <w:i/>
                      <w:color w:val="FF0000"/>
                      <w:sz w:val="24"/>
                      <w:szCs w:val="24"/>
                    </w:rPr>
                  </w:pPr>
                </w:p>
                <w:p w:rsidR="00AB1B53" w:rsidRPr="009F3408" w:rsidRDefault="00AB1B53" w:rsidP="00AB1B53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  <w:p w:rsidR="00AB1B53" w:rsidRDefault="00AB1B53" w:rsidP="00AB1B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B1B53" w:rsidRDefault="00AB1B53" w:rsidP="00AB1B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B1B53" w:rsidRDefault="00AB1B53" w:rsidP="00AB1B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B1B53" w:rsidRDefault="00AB1B53" w:rsidP="00AB1B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768B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</w:p>
                <w:p w:rsidR="00AB1B53" w:rsidRDefault="00AB1B53" w:rsidP="00AB1B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B1B53" w:rsidRDefault="00AB1B53" w:rsidP="00AB1B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B1B53" w:rsidRPr="001E7FC8" w:rsidRDefault="00AB1B53" w:rsidP="00AB1B5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768B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</w:t>
                  </w:r>
                </w:p>
                <w:p w:rsidR="00AB1B53" w:rsidRDefault="00AB1B53" w:rsidP="00AB1B53"/>
              </w:txbxContent>
            </v:textbox>
          </v:shape>
        </w:pict>
      </w:r>
    </w:p>
    <w:p w:rsidR="00AB1B53" w:rsidRDefault="00AB1B53" w:rsidP="00AB1B53">
      <w:pPr>
        <w:pStyle w:val="NormalWeb"/>
        <w:spacing w:before="0" w:beforeAutospacing="0" w:after="0" w:afterAutospacing="0"/>
        <w:jc w:val="center"/>
        <w:rPr>
          <w:rFonts w:ascii="&quot;serif&quot;" w:hAnsi="&quot;serif&quot;"/>
          <w:b/>
          <w:bCs/>
          <w:color w:val="000000"/>
          <w:sz w:val="28"/>
          <w:szCs w:val="28"/>
          <w:u w:val="single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center"/>
        <w:rPr>
          <w:rFonts w:ascii="&quot;serif&quot;" w:hAnsi="&quot;serif&quot;"/>
          <w:b/>
          <w:bCs/>
          <w:color w:val="000000"/>
          <w:sz w:val="28"/>
          <w:szCs w:val="28"/>
          <w:u w:val="single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  <w:u w:val="single"/>
        </w:rPr>
        <w:t>TAARIFA KWA VYOMBO VYA HABARI</w:t>
      </w:r>
    </w:p>
    <w:p w:rsidR="00AB1B53" w:rsidRDefault="00AB1B53" w:rsidP="00AB1B53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>ZIARA YA WAZIRI MAHIGA NCHINI NORWAY</w:t>
      </w:r>
    </w:p>
    <w:p w:rsidR="00AB1B53" w:rsidRDefault="00AB1B53" w:rsidP="00AB1B53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Jamhuri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Muungano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imeihakikishia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Norway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inaendelea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kuelekeza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nguvu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zake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kuweka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mikakati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sahihi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kuvutia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uwekezaji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kutoka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nje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ikiwemo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Norway,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kuleta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maendeleo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wananchi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Tanzania.</w:t>
      </w: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Hayo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yamesemwa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Dkt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Augustine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Mahiga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Waziri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Nje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Ushirikiano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Afrika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Mashariki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alipokutana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Bw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Jon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Lamoy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Mkurugenzi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Shirika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la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Maendeleo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la Norway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lijulikanalo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kifupi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NORAD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mwanzoni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yake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kikazi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siku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tatu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Mjini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Oslo,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makao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makuu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Norway.</w:t>
      </w: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Katika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mazungumzo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yao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Mkurugenzi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Lamoy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alimueleza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Waziri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Mahiga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shirika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hilo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limekuwa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uhusiano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karibu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kindugu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zaidi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miongo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mitano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Yeye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binafsi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washirika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wengi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humo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wanasifu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utendaji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Awamu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uongozi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Rais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Dkt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John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Pombe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Joseph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Magufuli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hususan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mapambano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dhidi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rushwa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Rushwa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inarudisha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nyuma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maendeleo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kuikosesha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mapato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hivyo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jitihada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kupambana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rushwa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hususan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ukusanyaji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kodi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zitawawezesha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wananchi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kunufaika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huduma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kijamii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hatimaye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kupata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maendeleo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haraka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Hata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hivyo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mkurugenzi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huyo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alitoa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angalizo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nzuri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kuweka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mifumo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thabiti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uwekezaji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faida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ukiwemo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ule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lastRenderedPageBreak/>
        <w:t>sekta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madini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muhimu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ikakamilika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mapema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kutoa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fursa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wawekezaji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wapya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kuwekeza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sekta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wakati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upande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wake,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Mheshimiwa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Mahiga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alielezea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suala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hilo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tayari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linafanyiwa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ambapo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pamoja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kuweka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mazingira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rafiki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wawekezaji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uwekezaji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huo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lazima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uwe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faida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Watanzania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maendeleo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&quot;serif&quot;" w:hAnsi="&quot;serif&quot;"/>
          <w:color w:val="000000"/>
          <w:sz w:val="28"/>
          <w:szCs w:val="28"/>
        </w:rPr>
        <w:t>“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Rais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Magufuli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imedhamiria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kuipeleka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uchumi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unaoongozwa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sekta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viwanda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kutekeleza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hilo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imepitia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kurekebisha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baadhi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sheria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mikataba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ambayo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ilikua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inanufaisha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upande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mmoja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Marekebisho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yanayofanyika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sasa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yanalenga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kuleta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faida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pande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zote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mbili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 </w:t>
      </w:r>
      <w:r>
        <w:rPr>
          <w:rFonts w:ascii="&quot;serif&quot;" w:hAnsi="&quot;serif&quot;"/>
          <w:i/>
          <w:iCs/>
          <w:color w:val="000000"/>
          <w:sz w:val="28"/>
          <w:szCs w:val="28"/>
        </w:rPr>
        <w:t>win win</w:t>
      </w:r>
      <w:r>
        <w:rPr>
          <w:rFonts w:ascii="&quot;serif&quot;" w:hAnsi="&quot;serif&quot;"/>
          <w:color w:val="000000"/>
          <w:sz w:val="28"/>
          <w:szCs w:val="28"/>
        </w:rPr>
        <w:t> </w:t>
      </w:r>
      <w:r>
        <w:rPr>
          <w:rFonts w:ascii="&quot;serif&quot;" w:hAnsi="&quot;serif&quot;"/>
          <w:i/>
          <w:iCs/>
          <w:color w:val="000000"/>
          <w:sz w:val="28"/>
          <w:szCs w:val="28"/>
        </w:rPr>
        <w:t>situation</w:t>
      </w:r>
      <w:r>
        <w:rPr>
          <w:rFonts w:ascii="&quot;serif&quot;" w:hAnsi="&quot;serif&quot;"/>
          <w:color w:val="000000"/>
          <w:sz w:val="28"/>
          <w:szCs w:val="28"/>
        </w:rPr>
        <w:t xml:space="preserve">”alisisitiza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Dkt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Mahiga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  <w:proofErr w:type="gramEnd"/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mkutano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huo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ambao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pia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ulihudhuriwa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Prof. Adolf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Mkenda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Katibu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Mkuu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Nje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Ushirikiano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Afrika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Mashariki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Balozi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Norway,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Dkt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Wilbroad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Slaa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makazi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yake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Sweden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pamoja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walielezea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marekebisho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yatakapokamilika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yatarutubisha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mazingira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uwekezaji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ikiwemo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mikataba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itakayoridhiwa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Bunge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ambayo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italeta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manufaa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pande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zote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mbili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zifanyavyo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nyingi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duniani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ikiwemo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Norway.</w:t>
      </w: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Awali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kabla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mkutano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huo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Mheshimiwa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Mahiga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alikutana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kufanya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mazungumzo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uongozi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Kampuni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STATOIL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makao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yake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makuu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Mjini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Oslo,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ambayo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sasa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humo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inajulikana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Equinor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Kampuni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STATOIL Tanzania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mshirika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mkubwa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shughuli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utafutaji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upatikanaji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gesi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Makamu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Rais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Mtendaji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kampuni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Statoil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Bw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Lars Christian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Bacher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alielezea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shughuli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kampuni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ikiwemo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kujenga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uwezo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ndani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Watanzania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kuijua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kuendesha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sekta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muhimu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ukuaji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uchumi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sasa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kampuni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inatoa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ufadhili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masomo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shahada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uzamili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Watanzania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kumi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kila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mwaka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eneo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la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mafuta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gesi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Bw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Bacher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pia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alieleza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uwekezaji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kampuni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masuala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gesi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muda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mrefu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matunda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yake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yanachukua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muda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kuonekana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Lakini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yakishatoka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yataongeza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mbili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upatikanaji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nishati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umeme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ambapo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itaongeza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uzalishaji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viwanda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pamoja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faida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nyingine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nyingi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kiuchumi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lastRenderedPageBreak/>
        <w:t>Ujumbe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Waziri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Mahiga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ulisifu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jitihada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kujenga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uwezo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Watanzania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kuelezea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hatua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itasadia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sana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kutoa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elimu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Watanzania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wawe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matarajio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sahihi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matokeo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shuguli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uwekezaji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kampuni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Waziri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Mahiga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aliwasihi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kuendelea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kujenga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uwezo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wataalam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gesi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kushirikiana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pia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vyuo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vya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ndani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utaalamu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huo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uendelezwe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nzima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Waziri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Mahiga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yupo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Norway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kikazi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kuanzia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tarehe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18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hadi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20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Juni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2018,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kufuatia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mualiko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mwenyeji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wake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Ine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Eriksen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Soreide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Waziri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Nje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Norway.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imekuja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baada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Norway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kusaini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makubaliano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ushirikiano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mwaka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2017.</w:t>
      </w: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Mbali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kufanya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mazungumzo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mwenyeji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wake,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Mheshimiwa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Mahiga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ujumbe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wake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wanatarajiwa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kukutana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makampuni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Norway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yanayowekeza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pamoja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kuzungumza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Jukwaa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la Oslo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kuhusu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uthabiti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amani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Eneo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la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Maziwa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Makuu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mchango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jirani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Jukwaa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la Oslo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linakutanisha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mashuhuri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duniani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wanaoshughulika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utatuzi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migogoro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duniani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akiwemo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Katibu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Mkuu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Umoja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Mataifa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Mkutano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huu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hufanyika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moja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kila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mwaka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kujadili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masuala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utatuzi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migogoro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duniani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AB1B53" w:rsidRDefault="00AB1B53" w:rsidP="00AB1B53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AB1B53" w:rsidRDefault="00AB1B53" w:rsidP="00AB1B5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b/>
          <w:bCs/>
          <w:i/>
          <w:iCs/>
          <w:color w:val="000000"/>
          <w:sz w:val="28"/>
          <w:szCs w:val="28"/>
        </w:rPr>
        <w:t>Imetolewa</w:t>
      </w:r>
      <w:proofErr w:type="spellEnd"/>
      <w:r>
        <w:rPr>
          <w:rFonts w:ascii="&quot;serif&quot;" w:hAnsi="&quot;serif&quot;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b/>
          <w:bCs/>
          <w:i/>
          <w:iCs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b/>
          <w:bCs/>
          <w:i/>
          <w:iCs/>
          <w:color w:val="000000"/>
          <w:sz w:val="28"/>
          <w:szCs w:val="28"/>
        </w:rPr>
        <w:t>:</w:t>
      </w:r>
    </w:p>
    <w:p w:rsidR="00AB1B53" w:rsidRDefault="00AB1B53" w:rsidP="00AB1B5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Kitengo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cha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Mawasiliano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>,</w:t>
      </w:r>
    </w:p>
    <w:p w:rsidR="00AB1B53" w:rsidRDefault="00AB1B53" w:rsidP="00AB1B5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Nje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b/>
          <w:bCs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Ushirikiano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Afrika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Mashariki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>,</w:t>
      </w:r>
    </w:p>
    <w:p w:rsidR="00AB1B53" w:rsidRDefault="00AB1B53" w:rsidP="00AB1B5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Dar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es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Salaam, 19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Juni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>, 2018</w:t>
      </w:r>
    </w:p>
    <w:p w:rsidR="00AB1B53" w:rsidRDefault="00AB1B53" w:rsidP="00AB1B53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5173F6" w:rsidRDefault="005173F6"/>
    <w:sectPr w:rsidR="005173F6" w:rsidSect="005173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B1B53"/>
    <w:rsid w:val="00002676"/>
    <w:rsid w:val="00007B26"/>
    <w:rsid w:val="0002073E"/>
    <w:rsid w:val="000344CA"/>
    <w:rsid w:val="00064F0D"/>
    <w:rsid w:val="00067B35"/>
    <w:rsid w:val="000A1AF3"/>
    <w:rsid w:val="000B3F7C"/>
    <w:rsid w:val="000C699B"/>
    <w:rsid w:val="000E3ACE"/>
    <w:rsid w:val="00116C84"/>
    <w:rsid w:val="0012667A"/>
    <w:rsid w:val="0013563B"/>
    <w:rsid w:val="0015735D"/>
    <w:rsid w:val="00163062"/>
    <w:rsid w:val="001952A4"/>
    <w:rsid w:val="001A3A38"/>
    <w:rsid w:val="001A72FA"/>
    <w:rsid w:val="001C14C3"/>
    <w:rsid w:val="001C2914"/>
    <w:rsid w:val="001C3E87"/>
    <w:rsid w:val="001F56E3"/>
    <w:rsid w:val="002247CE"/>
    <w:rsid w:val="002439EE"/>
    <w:rsid w:val="00250BAA"/>
    <w:rsid w:val="00282FD9"/>
    <w:rsid w:val="00295CDF"/>
    <w:rsid w:val="002C5446"/>
    <w:rsid w:val="00302914"/>
    <w:rsid w:val="00310C6C"/>
    <w:rsid w:val="003A034B"/>
    <w:rsid w:val="003A4871"/>
    <w:rsid w:val="003D4936"/>
    <w:rsid w:val="003E43DD"/>
    <w:rsid w:val="004762BE"/>
    <w:rsid w:val="0048229D"/>
    <w:rsid w:val="004843C2"/>
    <w:rsid w:val="00484EB6"/>
    <w:rsid w:val="004C5B97"/>
    <w:rsid w:val="004C7E44"/>
    <w:rsid w:val="004D2D0C"/>
    <w:rsid w:val="004E0E02"/>
    <w:rsid w:val="004E353D"/>
    <w:rsid w:val="004F5AC2"/>
    <w:rsid w:val="00511C5B"/>
    <w:rsid w:val="005146BA"/>
    <w:rsid w:val="005173F6"/>
    <w:rsid w:val="00532A84"/>
    <w:rsid w:val="00535E14"/>
    <w:rsid w:val="00537423"/>
    <w:rsid w:val="00555D28"/>
    <w:rsid w:val="00560390"/>
    <w:rsid w:val="005B3703"/>
    <w:rsid w:val="005F0BE6"/>
    <w:rsid w:val="0061163B"/>
    <w:rsid w:val="00622A11"/>
    <w:rsid w:val="00625496"/>
    <w:rsid w:val="00655D84"/>
    <w:rsid w:val="006661DA"/>
    <w:rsid w:val="00673D74"/>
    <w:rsid w:val="00687369"/>
    <w:rsid w:val="006C2198"/>
    <w:rsid w:val="006D2791"/>
    <w:rsid w:val="006E4769"/>
    <w:rsid w:val="00750481"/>
    <w:rsid w:val="007628ED"/>
    <w:rsid w:val="007801AE"/>
    <w:rsid w:val="00785401"/>
    <w:rsid w:val="007A1F1D"/>
    <w:rsid w:val="007A7CCA"/>
    <w:rsid w:val="007D034C"/>
    <w:rsid w:val="007D2665"/>
    <w:rsid w:val="007D56E1"/>
    <w:rsid w:val="007D5E2B"/>
    <w:rsid w:val="007F118E"/>
    <w:rsid w:val="007F3D6B"/>
    <w:rsid w:val="007F5A21"/>
    <w:rsid w:val="008039BB"/>
    <w:rsid w:val="00812C3B"/>
    <w:rsid w:val="0083463F"/>
    <w:rsid w:val="008A2442"/>
    <w:rsid w:val="008A2B96"/>
    <w:rsid w:val="008A6496"/>
    <w:rsid w:val="008B2985"/>
    <w:rsid w:val="008B3E85"/>
    <w:rsid w:val="008E678F"/>
    <w:rsid w:val="008F4F05"/>
    <w:rsid w:val="00900223"/>
    <w:rsid w:val="0090562A"/>
    <w:rsid w:val="009224D2"/>
    <w:rsid w:val="00924694"/>
    <w:rsid w:val="00975A8E"/>
    <w:rsid w:val="009A58B6"/>
    <w:rsid w:val="009D6DDC"/>
    <w:rsid w:val="009F6F3C"/>
    <w:rsid w:val="00A2016A"/>
    <w:rsid w:val="00A3300E"/>
    <w:rsid w:val="00A432BD"/>
    <w:rsid w:val="00A45FD0"/>
    <w:rsid w:val="00A50106"/>
    <w:rsid w:val="00A54733"/>
    <w:rsid w:val="00A6289E"/>
    <w:rsid w:val="00A632AA"/>
    <w:rsid w:val="00A72D11"/>
    <w:rsid w:val="00A84AC4"/>
    <w:rsid w:val="00AB1B53"/>
    <w:rsid w:val="00AB638C"/>
    <w:rsid w:val="00AC127C"/>
    <w:rsid w:val="00AD2BB6"/>
    <w:rsid w:val="00AF2CB2"/>
    <w:rsid w:val="00B01277"/>
    <w:rsid w:val="00B3149B"/>
    <w:rsid w:val="00B37EC9"/>
    <w:rsid w:val="00B458D7"/>
    <w:rsid w:val="00B70027"/>
    <w:rsid w:val="00BA5100"/>
    <w:rsid w:val="00BA6503"/>
    <w:rsid w:val="00BB28CE"/>
    <w:rsid w:val="00BC68EF"/>
    <w:rsid w:val="00BD3FA0"/>
    <w:rsid w:val="00BE0A3A"/>
    <w:rsid w:val="00C04BDA"/>
    <w:rsid w:val="00C34F82"/>
    <w:rsid w:val="00C4765E"/>
    <w:rsid w:val="00C7020E"/>
    <w:rsid w:val="00C76F11"/>
    <w:rsid w:val="00CA2224"/>
    <w:rsid w:val="00CA4632"/>
    <w:rsid w:val="00CB0B24"/>
    <w:rsid w:val="00CB7481"/>
    <w:rsid w:val="00CF092C"/>
    <w:rsid w:val="00D031C7"/>
    <w:rsid w:val="00D31FE8"/>
    <w:rsid w:val="00D37298"/>
    <w:rsid w:val="00D65E6A"/>
    <w:rsid w:val="00D82B62"/>
    <w:rsid w:val="00DA687B"/>
    <w:rsid w:val="00DC150A"/>
    <w:rsid w:val="00DC39B1"/>
    <w:rsid w:val="00DD28AE"/>
    <w:rsid w:val="00DE6BB5"/>
    <w:rsid w:val="00DF453A"/>
    <w:rsid w:val="00E15FFE"/>
    <w:rsid w:val="00E36CAF"/>
    <w:rsid w:val="00E47738"/>
    <w:rsid w:val="00E633EF"/>
    <w:rsid w:val="00E83A49"/>
    <w:rsid w:val="00EC67D9"/>
    <w:rsid w:val="00ED538D"/>
    <w:rsid w:val="00EF01A5"/>
    <w:rsid w:val="00EF7308"/>
    <w:rsid w:val="00F00D0F"/>
    <w:rsid w:val="00F00F57"/>
    <w:rsid w:val="00F1412C"/>
    <w:rsid w:val="00F14212"/>
    <w:rsid w:val="00F174B7"/>
    <w:rsid w:val="00F27B9B"/>
    <w:rsid w:val="00F6563A"/>
    <w:rsid w:val="00F66E34"/>
    <w:rsid w:val="00F70855"/>
    <w:rsid w:val="00F815B3"/>
    <w:rsid w:val="00F84698"/>
    <w:rsid w:val="00F927C0"/>
    <w:rsid w:val="00FB08B7"/>
    <w:rsid w:val="00FB4829"/>
    <w:rsid w:val="00FC13B0"/>
    <w:rsid w:val="00FC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B1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je@nje.go.t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2</cp:revision>
  <dcterms:created xsi:type="dcterms:W3CDTF">2018-06-19T12:59:00Z</dcterms:created>
  <dcterms:modified xsi:type="dcterms:W3CDTF">2018-06-19T12:59:00Z</dcterms:modified>
</cp:coreProperties>
</file>