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8C5D8" w14:textId="77777777" w:rsidR="003C5197" w:rsidRDefault="003C5197" w:rsidP="003C5197">
      <w:pPr>
        <w:pStyle w:val="NormalWeb"/>
        <w:spacing w:before="0" w:beforeAutospacing="0" w:after="0" w:afterAutospacing="0" w:line="253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DAC58F" w14:textId="77777777" w:rsidR="003C5197" w:rsidRDefault="003C5197" w:rsidP="003C5197">
      <w:pPr>
        <w:tabs>
          <w:tab w:val="left" w:pos="360"/>
        </w:tabs>
        <w:ind w:left="72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JAMHURI YA MUUNGANO</w:t>
      </w:r>
      <w:r w:rsidRPr="005F51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WA </w:t>
      </w:r>
      <w:r w:rsidRPr="005F5140">
        <w:rPr>
          <w:rFonts w:ascii="Arial" w:hAnsi="Arial" w:cs="Arial"/>
          <w:b/>
        </w:rPr>
        <w:t>TANZANIA</w:t>
      </w:r>
    </w:p>
    <w:p w14:paraId="71D9F3D6" w14:textId="77777777" w:rsidR="003C5197" w:rsidRPr="00E629CB" w:rsidRDefault="003C5197" w:rsidP="003C5197">
      <w:pPr>
        <w:spacing w:before="8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WIZARA YA MAMBO YA NJE NA USHIRIKIANO WA AFRIKA MASHARIKI</w:t>
      </w:r>
    </w:p>
    <w:p w14:paraId="516C405E" w14:textId="77777777" w:rsidR="003C5197" w:rsidRPr="00D20496" w:rsidRDefault="009435A7" w:rsidP="003C51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4C02C" wp14:editId="6C5D193F">
                <wp:simplePos x="0" y="0"/>
                <wp:positionH relativeFrom="column">
                  <wp:posOffset>52705</wp:posOffset>
                </wp:positionH>
                <wp:positionV relativeFrom="paragraph">
                  <wp:posOffset>164042</wp:posOffset>
                </wp:positionV>
                <wp:extent cx="2412365" cy="937260"/>
                <wp:effectExtent l="1270" t="635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84F2" w14:textId="77777777" w:rsidR="003C5197" w:rsidRPr="00EF092B" w:rsidRDefault="003C5197" w:rsidP="003C5197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Simu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          +255-26-2323201-7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Nukushi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    +255-26-2323208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Barua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pepe: </w:t>
                            </w:r>
                            <w:hyperlink r:id="rId4" w:history="1">
                              <w:r w:rsidRPr="00EF092B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nje@nje.go.tz</w:t>
                              </w:r>
                            </w:hyperlink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Tovuti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         www.foreign.go.tz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5A825FD" w14:textId="77777777" w:rsidR="003C5197" w:rsidRDefault="003C5197" w:rsidP="003C5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C02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12.9pt;width:189.9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DucIMCAAAP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" stroked="f">
                <v:textbox>
                  <w:txbxContent>
                    <w:p w14:paraId="587B84F2" w14:textId="77777777" w:rsidR="003C5197" w:rsidRPr="00EF092B" w:rsidRDefault="003C5197" w:rsidP="003C5197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Simu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          +255-26-2323201-7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Nukushi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    +255-26-2323208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Barua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pepe: </w:t>
                      </w:r>
                      <w:hyperlink r:id="rId5" w:history="1">
                        <w:r w:rsidRPr="00EF092B">
                          <w:rPr>
                            <w:rStyle w:val="Hyperlink"/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nje@nje.go.tz</w:t>
                        </w:r>
                      </w:hyperlink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Tovuti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         www.foreign.go.tz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5A825FD" w14:textId="77777777" w:rsidR="003C5197" w:rsidRDefault="003C5197" w:rsidP="003C5197"/>
                  </w:txbxContent>
                </v:textbox>
              </v:shape>
            </w:pict>
          </mc:Fallback>
        </mc:AlternateContent>
      </w:r>
      <w:r w:rsidR="003C519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E189A" wp14:editId="7412ADB9">
                <wp:simplePos x="0" y="0"/>
                <wp:positionH relativeFrom="column">
                  <wp:posOffset>-636905</wp:posOffset>
                </wp:positionH>
                <wp:positionV relativeFrom="paragraph">
                  <wp:posOffset>73025</wp:posOffset>
                </wp:positionV>
                <wp:extent cx="7359015" cy="1127760"/>
                <wp:effectExtent l="0" t="1905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0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E67BE" w14:textId="77777777" w:rsidR="003C5197" w:rsidRDefault="003C5197" w:rsidP="003C5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189A" id="Text Box 6" o:spid="_x0000_s1027" type="#_x0000_t202" style="position:absolute;margin-left:-50.15pt;margin-top:5.75pt;width:579.4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Jm6IYCAAAX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" stroked="f">
                <v:textbox>
                  <w:txbxContent>
                    <w:p w14:paraId="4A9E67BE" w14:textId="77777777" w:rsidR="003C5197" w:rsidRDefault="003C5197" w:rsidP="003C5197"/>
                  </w:txbxContent>
                </v:textbox>
              </v:shape>
            </w:pict>
          </mc:Fallback>
        </mc:AlternateContent>
      </w:r>
      <w:r w:rsidR="003C519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F93FD" wp14:editId="03FCF51B">
                <wp:simplePos x="0" y="0"/>
                <wp:positionH relativeFrom="column">
                  <wp:posOffset>4137660</wp:posOffset>
                </wp:positionH>
                <wp:positionV relativeFrom="paragraph">
                  <wp:posOffset>76835</wp:posOffset>
                </wp:positionV>
                <wp:extent cx="2739390" cy="1051560"/>
                <wp:effectExtent l="0" t="635" r="635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09F4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Serikali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Mtumba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  <w:p w14:paraId="61CEC3B5" w14:textId="77777777" w:rsidR="003C5197" w:rsidRPr="00584D55" w:rsidRDefault="003C5197" w:rsidP="003C5197">
                            <w:r w:rsidRPr="00541DC8">
                              <w:rPr>
                                <w:rFonts w:ascii="Arial" w:hAnsi="Arial" w:cs="Arial"/>
                                <w:b/>
                              </w:rPr>
                              <w:t>S.L.P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2933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,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40466  DODOMA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93FD" id="Text Box 5" o:spid="_x0000_s1028" type="#_x0000_t202" style="position:absolute;margin-left:325.8pt;margin-top:6.05pt;width:215.7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" stroked="f">
                <v:textbox>
                  <w:txbxContent>
                    <w:p w14:paraId="7E1409F4" w14:textId="77777777" w:rsidR="003C5197" w:rsidRDefault="003C5197" w:rsidP="003C519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Mji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wa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Serikali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541DC8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Mtumba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  <w:p w14:paraId="61CEC3B5" w14:textId="77777777" w:rsidR="003C5197" w:rsidRPr="00584D55" w:rsidRDefault="003C5197" w:rsidP="003C5197">
                      <w:r w:rsidRPr="00541DC8">
                        <w:rPr>
                          <w:rFonts w:ascii="Arial" w:hAnsi="Arial" w:cs="Arial"/>
                          <w:b/>
                        </w:rPr>
                        <w:t>S.L.P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2933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,</w:t>
                      </w:r>
                      <w:r w:rsidRPr="00541DC8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t>40466  DODOMA</w:t>
                      </w:r>
                    </w:p>
                  </w:txbxContent>
                </v:textbox>
              </v:shape>
            </w:pict>
          </mc:Fallback>
        </mc:AlternateContent>
      </w:r>
      <w:r w:rsidR="003C519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3B606" wp14:editId="187AB3E9">
                <wp:simplePos x="0" y="0"/>
                <wp:positionH relativeFrom="column">
                  <wp:posOffset>2413635</wp:posOffset>
                </wp:positionH>
                <wp:positionV relativeFrom="paragraph">
                  <wp:posOffset>38735</wp:posOffset>
                </wp:positionV>
                <wp:extent cx="1224915" cy="1039495"/>
                <wp:effectExtent l="635" t="635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5B1CC" w14:textId="77777777" w:rsidR="003C5197" w:rsidRDefault="003C5197" w:rsidP="003C5197">
                            <w:r w:rsidRPr="004E7BD4">
                              <w:rPr>
                                <w:noProof/>
                              </w:rPr>
                              <w:drawing>
                                <wp:inline distT="0" distB="0" distL="0" distR="0" wp14:anchorId="385C57B6" wp14:editId="499DA23B">
                                  <wp:extent cx="1033145" cy="948055"/>
                                  <wp:effectExtent l="0" t="0" r="8255" b="0"/>
                                  <wp:docPr id="3" name="Picture 3" descr="C:\Users\kombe\AppData\Local\Microsoft\Windows\INetCache\Content.Word\Coat_of_arms_of_Tanzania.svg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ombe\AppData\Local\Microsoft\Windows\INetCache\Content.Word\Coat_of_arms_of_Tanzania.svg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3B606" id="Text Box 4" o:spid="_x0000_s1029" type="#_x0000_t202" style="position:absolute;margin-left:190.05pt;margin-top:3.05pt;width:96.45pt;height:8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" stroked="f">
                <v:textbox style="mso-fit-shape-to-text:t">
                  <w:txbxContent>
                    <w:p w14:paraId="5AB5B1CC" w14:textId="77777777" w:rsidR="003C5197" w:rsidRDefault="003C5197" w:rsidP="003C5197">
                      <w:r w:rsidRPr="004E7BD4">
                        <w:rPr>
                          <w:noProof/>
                        </w:rPr>
                        <w:drawing>
                          <wp:inline distT="0" distB="0" distL="0" distR="0" wp14:anchorId="385C57B6" wp14:editId="499DA23B">
                            <wp:extent cx="1033145" cy="948055"/>
                            <wp:effectExtent l="0" t="0" r="8255" b="0"/>
                            <wp:docPr id="3" name="Picture 3" descr="C:\Users\kombe\AppData\Local\Microsoft\Windows\INetCache\Content.Word\Coat_of_arms_of_Tanzania.svg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ombe\AppData\Local\Microsoft\Windows\INetCache\Content.Word\Coat_of_arms_of_Tanzania.svg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EE3814" w14:textId="77777777" w:rsidR="003C5197" w:rsidRDefault="003C5197" w:rsidP="003C5197">
      <w:pPr>
        <w:rPr>
          <w:rFonts w:ascii="Arial" w:hAnsi="Arial" w:cs="Arial"/>
          <w:sz w:val="32"/>
          <w:szCs w:val="32"/>
        </w:rPr>
      </w:pPr>
    </w:p>
    <w:p w14:paraId="0DEA409E" w14:textId="77777777" w:rsidR="003C5197" w:rsidRDefault="003C5197" w:rsidP="003C51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A77E2" wp14:editId="15C60035">
                <wp:simplePos x="0" y="0"/>
                <wp:positionH relativeFrom="column">
                  <wp:posOffset>-36830</wp:posOffset>
                </wp:positionH>
                <wp:positionV relativeFrom="paragraph">
                  <wp:posOffset>55245</wp:posOffset>
                </wp:positionV>
                <wp:extent cx="2468880" cy="297180"/>
                <wp:effectExtent l="1270" t="4445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A8E3" w14:textId="77777777" w:rsidR="003C5197" w:rsidRPr="00EF092B" w:rsidRDefault="003C5197" w:rsidP="003C519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Unapojibu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tafadhali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taja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38E3F331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1BF579C4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334D1B50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301D8E00" w14:textId="77777777" w:rsidR="003C5197" w:rsidRPr="009F3408" w:rsidRDefault="003C5197" w:rsidP="003C5197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8DD69D7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32671F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AB0094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421251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3DC5A47D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441B03" w14:textId="77777777" w:rsidR="003C5197" w:rsidRDefault="003C5197" w:rsidP="003C51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CD267E" w14:textId="77777777" w:rsidR="003C5197" w:rsidRPr="001E7FC8" w:rsidRDefault="003C5197" w:rsidP="003C519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7E4A98E5" w14:textId="77777777" w:rsidR="003C5197" w:rsidRDefault="003C5197" w:rsidP="003C5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77E2" id="Text Box 1" o:spid="_x0000_s1030" type="#_x0000_t202" style="position:absolute;margin-left:-2.9pt;margin-top:4.35pt;width:194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" strokecolor="white">
                <v:textbox>
                  <w:txbxContent>
                    <w:p w14:paraId="3E28A8E3" w14:textId="77777777" w:rsidR="003C5197" w:rsidRPr="00EF092B" w:rsidRDefault="003C5197" w:rsidP="003C5197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Unapojibu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tafadhali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taja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EF092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38E3F331" w14:textId="77777777" w:rsidR="003C5197" w:rsidRDefault="003C5197" w:rsidP="003C5197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</w:p>
                    <w:p w14:paraId="1BF579C4" w14:textId="77777777" w:rsidR="003C5197" w:rsidRDefault="003C5197" w:rsidP="003C5197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</w:p>
                    <w:p w14:paraId="334D1B50" w14:textId="77777777" w:rsidR="003C5197" w:rsidRDefault="003C5197" w:rsidP="003C5197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</w:p>
                    <w:p w14:paraId="301D8E00" w14:textId="77777777" w:rsidR="003C5197" w:rsidRPr="009F3408" w:rsidRDefault="003C5197" w:rsidP="003C5197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78DD69D7" w14:textId="77777777" w:rsidR="003C5197" w:rsidRDefault="003C5197" w:rsidP="003C51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32671F" w14:textId="77777777" w:rsidR="003C5197" w:rsidRDefault="003C5197" w:rsidP="003C51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AB0094" w14:textId="77777777" w:rsidR="003C5197" w:rsidRDefault="003C5197" w:rsidP="003C51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421251" w14:textId="77777777" w:rsidR="003C5197" w:rsidRDefault="003C5197" w:rsidP="003C51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68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3DC5A47D" w14:textId="77777777" w:rsidR="003C5197" w:rsidRDefault="003C5197" w:rsidP="003C51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441B03" w14:textId="77777777" w:rsidR="003C5197" w:rsidRDefault="003C5197" w:rsidP="003C51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CD267E" w14:textId="77777777" w:rsidR="003C5197" w:rsidRPr="001E7FC8" w:rsidRDefault="003C5197" w:rsidP="003C519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768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7E4A98E5" w14:textId="77777777" w:rsidR="003C5197" w:rsidRDefault="003C5197" w:rsidP="003C5197"/>
                  </w:txbxContent>
                </v:textbox>
              </v:shape>
            </w:pict>
          </mc:Fallback>
        </mc:AlternateContent>
      </w:r>
    </w:p>
    <w:p w14:paraId="6EBDAFB5" w14:textId="77777777" w:rsidR="003C5197" w:rsidRPr="00A11B51" w:rsidRDefault="003C5197" w:rsidP="003C5197">
      <w:pPr>
        <w:rPr>
          <w:rFonts w:ascii="Arial" w:hAnsi="Arial" w:cs="Arial"/>
          <w:sz w:val="32"/>
          <w:szCs w:val="32"/>
        </w:rPr>
      </w:pPr>
    </w:p>
    <w:p w14:paraId="7E0AA970" w14:textId="77777777" w:rsid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132319" w14:textId="77777777" w:rsid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</w:p>
    <w:bookmarkEnd w:id="0"/>
    <w:p w14:paraId="4B366833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TAARIFA KWA VYOMBO VYA HABARI</w:t>
      </w:r>
    </w:p>
    <w:p w14:paraId="01483895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4AAF6D9E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JAPAN YATOA DOLA BILIONI 20 KUSAIDIA MAENDELEO KWA NCHI ZA AFRIKA</w:t>
      </w:r>
    </w:p>
    <w:p w14:paraId="470D16CC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C307197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color w:val="000000"/>
          <w:sz w:val="28"/>
          <w:szCs w:val="28"/>
        </w:rPr>
        <w:t xml:space="preserve">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imetangaza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kutenga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kiasi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dola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kimarekani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bilioni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20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kipindi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miaka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mitatu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Bara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kuziwezesha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hizo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kutekeleza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miradi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kimkakati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maendeleo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itakayoleta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mageuzi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kiuchumi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Bara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huku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ikikazia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mkakati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wake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uchumi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viwanda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498293C2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6B5484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color w:val="000000"/>
          <w:sz w:val="28"/>
          <w:szCs w:val="28"/>
        </w:rPr>
        <w:t xml:space="preserve">Waziri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Shinzo Abe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ameyasema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hayo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wakati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ufunguzi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rasmi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Saba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Kimataifa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Tokyo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Maendeleo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(Tokyo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Internatinaol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Conference on African Development TICAD7)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uliofanyika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Ukumbi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Kimataifa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Pacifico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jijini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Yokohama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kuongeza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Serikali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itaendelea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kuchangia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maendeleo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Bara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program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ushirikiano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kuimarisha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rasilimali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watu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elimu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awali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watoto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kuboresha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huduma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wote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7D961A06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027162BA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E52780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Abe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Mpango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TICAD,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ushirikiano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umeimarika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itaendelea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kuhakikisha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inahamasisha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Kampuni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kuwekeza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ambapo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hadi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sekta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binafsi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imewekeza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dola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marekani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bilioni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20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3C29409B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A04264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Akizungumzia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program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zinazotekelezwa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kuchangia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maendeleo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ikiwemo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ABE-African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Businness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Education Initiative, Waziri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tayari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vijana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zaidi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C5197">
        <w:rPr>
          <w:rFonts w:ascii="Arial" w:hAnsi="Arial" w:cs="Arial"/>
          <w:color w:val="000000"/>
          <w:sz w:val="28"/>
          <w:szCs w:val="28"/>
        </w:rPr>
        <w:lastRenderedPageBreak/>
        <w:t xml:space="preserve">350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wanafanya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mafunzo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vitendo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Kampuni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mpango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wengine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3000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walishapitia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mpango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wawezeshaji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401FC621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00A4A0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Abe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itaendelea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kuchangia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sekta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hususan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masuala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dawa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lishe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mafunzo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ujuzi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masuala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hayo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Pia Waziri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amesisitiza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itaendelea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kushirikiana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ujenzi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miundombinu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barabara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bandari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wataalam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haijawahi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kupungukiwa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wataalam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19B8504A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CE945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C5197">
        <w:rPr>
          <w:rFonts w:ascii="Arial" w:hAnsi="Arial" w:cs="Arial"/>
          <w:color w:val="000000"/>
          <w:sz w:val="28"/>
          <w:szCs w:val="28"/>
        </w:rPr>
        <w:t xml:space="preserve">Kwa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upande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wake Waziri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Kassim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Majaliwa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anahudhuria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akimuwakilisha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Rais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Jamhuri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Muungano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Dkt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John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Pombe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Magufuli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 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miongoni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zinazozalisha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malighafi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zinazosafirishwa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ajili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kuongezewa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thamani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jambo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linalofanya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Bara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ikiwemo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kujikuta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ikisafirisha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ajira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kutengeneza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soko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bidhaa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mataifa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mengine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imedhamiria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viwanda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kutumia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malighafi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zake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kuzalisha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bidhaa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hivyo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kutengeneza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ajira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watu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wake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lakini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pia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kuuza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kuzalisha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fedha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kigeni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71BDD35B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623B5A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Ameongeza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mkakati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mojawapo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zitakazonufaika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mkakati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kuongeza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mojawapo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kuboresha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kufikia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azma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Tanzania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viwanda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kujenga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miundo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mbinu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imara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itakayoweka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msingi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kufikia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malengo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hayo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kuwezesha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usafirishaji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bidhaa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malighafi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zitakazotumika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viwanda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458BB7BF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15023D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color w:val="000000"/>
          <w:sz w:val="28"/>
          <w:szCs w:val="28"/>
        </w:rPr>
        <w:t xml:space="preserve">Kwa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upande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wake Waziri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Mambo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Ushirikiano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Mashariki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Prof.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Palamagamba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John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Kabudi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tofauti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iliyotangulia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TICAD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saba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kwanza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umeweka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fursa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mpango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Yokohama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ambapo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badala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maazimio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pekee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kutakuwa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fursa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kuweka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malengo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vilevile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utekelezaji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wake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upatikanaji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fedha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6D03AE8E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4C79F8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Rais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Misri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 Abdel Fattah el-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Sisi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pia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Mwenyekiti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Mwenyekiti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mwenza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TICAD 7,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 El-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Sisi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inahitaji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mapinduzi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teknolojia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uvumbuzi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kukabiliana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changamoto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zinalolikabili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Bara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hilo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ikiwemo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ukosefu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ajira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vijana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mabadiliko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tabia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Aidha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ametoa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rai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zinalizoendelea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kutekeleza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ahadi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Mkataba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C5197">
        <w:rPr>
          <w:rFonts w:ascii="Arial" w:hAnsi="Arial" w:cs="Arial"/>
          <w:color w:val="000000"/>
          <w:sz w:val="28"/>
          <w:szCs w:val="28"/>
        </w:rPr>
        <w:t xml:space="preserve">Paris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kuzisaidia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kukabiliana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changamoto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mabadiliko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tabianchi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2DEFE6A7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705A0D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Aidha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Rais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El-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Sisi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alitumia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fursa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pia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kuwakaribisha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wawekezaji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kuwekeza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kuzitaka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taasisi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kifedha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kimataifa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masharti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nafuu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mikopo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kukuza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kuimarisha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uwekezaji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biashara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barani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5C3B8634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985ECA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Katibu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Mataifa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Antonio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Guteres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ameipongeza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ushirikiano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wake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hususan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kuunga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mkono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jitihada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mbalimbali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kudumisha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usalama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baranii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humo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Pia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amezipongeza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kuanzisha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Mpango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Eneo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Huru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Biashara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barani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humo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kiasi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kikubwa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utaimarisha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sekta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biashara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uwekezaji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kuchangia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maendeleo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hizo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Guteres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amesisistiza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kushirikiana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ziwekeze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elimu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bora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vijana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hususan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sayansi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hesabu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teknolojia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mchango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mkubwa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maendeleo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 </w:t>
      </w:r>
    </w:p>
    <w:p w14:paraId="5A796CC8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4F292B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Akizungumzia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mabadiliko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tabianchi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Guteres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jitihada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zinahitajika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kukabiliana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changamoto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zitokanazo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mabadiliko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hayo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kiasi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kikubwa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yanaziathiri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Katibu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huyo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aliongeza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ameitisha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mabadiliko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tabianchi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utakaofanyika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jijini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New York,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Marekani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mwezi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Septemba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2019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zijadili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namna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kuendelea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kutatua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changamoto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hizo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1AEB41C5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46F2D0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color w:val="000000"/>
          <w:sz w:val="28"/>
          <w:szCs w:val="28"/>
        </w:rPr>
        <w:t xml:space="preserve">Kwa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upande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mwingine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Mwenyekiti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Kamisheni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Mhe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. Moussa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Faki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Mahamat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hushirikiana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Japan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kuandaa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mikutano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TICAD,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Saba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umekuja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suluhisho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vijana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masuala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teknolojia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uvumbuzi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kusisistiza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suala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hilo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kipaumbele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12DE0403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C9086" w14:textId="77777777" w:rsidR="003C5197" w:rsidRPr="003C5197" w:rsidRDefault="003C5197" w:rsidP="003C51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Mkutano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Saba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TICAD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umebeba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kaulimbiu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Kuiendeleza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kupitia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Watu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Teknolojia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Uvumbuzi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umehudhuriwa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zaidi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washiriki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4,000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Wakuu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Serikali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44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.</w:t>
      </w:r>
    </w:p>
    <w:p w14:paraId="16514FAE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86A885F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Imetolewa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:</w:t>
      </w:r>
    </w:p>
    <w:p w14:paraId="39FE8D43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Kitengo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Mawasiliano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color w:val="000000"/>
          <w:sz w:val="28"/>
          <w:szCs w:val="28"/>
        </w:rPr>
        <w:t>Serikali</w:t>
      </w:r>
      <w:proofErr w:type="spellEnd"/>
      <w:r w:rsidRPr="003C5197">
        <w:rPr>
          <w:rFonts w:ascii="Arial" w:hAnsi="Arial" w:cs="Arial"/>
          <w:color w:val="000000"/>
          <w:sz w:val="28"/>
          <w:szCs w:val="28"/>
        </w:rPr>
        <w:t>,</w:t>
      </w:r>
    </w:p>
    <w:p w14:paraId="757E1AA1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Wizara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Mambo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ya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Nje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na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Ushirikiano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wa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Afrika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Mashariki</w:t>
      </w:r>
      <w:proofErr w:type="spellEnd"/>
    </w:p>
    <w:p w14:paraId="01D083C9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Yokohama, Japan.</w:t>
      </w:r>
    </w:p>
    <w:p w14:paraId="375C5BB6" w14:textId="77777777" w:rsidR="003C5197" w:rsidRPr="003C5197" w:rsidRDefault="003C5197" w:rsidP="003C5197">
      <w:pPr>
        <w:pStyle w:val="NormalWeb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28 </w:t>
      </w:r>
      <w:proofErr w:type="spellStart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>Agosti</w:t>
      </w:r>
      <w:proofErr w:type="spellEnd"/>
      <w:r w:rsidRPr="003C5197">
        <w:rPr>
          <w:rFonts w:ascii="Arial" w:hAnsi="Arial" w:cs="Arial"/>
          <w:b/>
          <w:bCs/>
          <w:color w:val="000000"/>
          <w:sz w:val="28"/>
          <w:szCs w:val="28"/>
        </w:rPr>
        <w:t xml:space="preserve"> 2019</w:t>
      </w:r>
    </w:p>
    <w:p w14:paraId="6D37169B" w14:textId="77777777" w:rsidR="00B01F85" w:rsidRPr="003C5197" w:rsidRDefault="00B01F85" w:rsidP="003C5197">
      <w:pPr>
        <w:jc w:val="both"/>
        <w:rPr>
          <w:rFonts w:ascii="Arial" w:hAnsi="Arial" w:cs="Arial"/>
        </w:rPr>
      </w:pPr>
    </w:p>
    <w:sectPr w:rsidR="00B01F85" w:rsidRPr="003C5197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97"/>
    <w:rsid w:val="003C5197"/>
    <w:rsid w:val="008C08C4"/>
    <w:rsid w:val="009435A7"/>
    <w:rsid w:val="00B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85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19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3C5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3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je@nje.go.tz" TargetMode="External"/><Relationship Id="rId5" Type="http://schemas.openxmlformats.org/officeDocument/2006/relationships/hyperlink" Target="mailto:nje@nje.go.tz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890</Words>
  <Characters>5075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2019-08-29T10:53:00Z</dcterms:created>
  <dcterms:modified xsi:type="dcterms:W3CDTF">2019-08-29T10:59:00Z</dcterms:modified>
</cp:coreProperties>
</file>